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0798C" w14:textId="77777777" w:rsidR="00081F95" w:rsidRPr="004E4CF8" w:rsidRDefault="00081F95">
      <w:pPr>
        <w:pStyle w:val="Textbody"/>
        <w:rPr>
          <w:rFonts w:ascii="Arial" w:hAnsi="Arial" w:cs="Arial"/>
        </w:rPr>
      </w:pPr>
      <w:bookmarkStart w:id="0" w:name="_GoBack"/>
      <w:bookmarkEnd w:id="0"/>
    </w:p>
    <w:p w14:paraId="7EB3BE75" w14:textId="77777777" w:rsidR="004E4CF8" w:rsidRPr="006A4720" w:rsidRDefault="004E4CF8" w:rsidP="004E4CF8">
      <w:pPr>
        <w:jc w:val="center"/>
        <w:rPr>
          <w:rFonts w:cs="Arial"/>
          <w:b/>
          <w:sz w:val="32"/>
        </w:rPr>
      </w:pPr>
      <w:r w:rsidRPr="006A4720">
        <w:rPr>
          <w:rFonts w:cs="Arial"/>
          <w:b/>
          <w:sz w:val="32"/>
        </w:rPr>
        <w:t>SISTEMA DE GESTIÓN DE CALIDA</w:t>
      </w:r>
      <w:r>
        <w:rPr>
          <w:rFonts w:cs="Arial"/>
          <w:b/>
          <w:sz w:val="32"/>
        </w:rPr>
        <w:t>D</w:t>
      </w:r>
      <w:r w:rsidR="00710B01">
        <w:rPr>
          <w:rFonts w:cs="Arial"/>
          <w:b/>
          <w:sz w:val="32"/>
        </w:rPr>
        <w:t>.</w:t>
      </w:r>
    </w:p>
    <w:p w14:paraId="509E7D19" w14:textId="77777777" w:rsidR="004E4CF8" w:rsidRDefault="004E4CF8" w:rsidP="004E4CF8">
      <w:pPr>
        <w:jc w:val="center"/>
        <w:rPr>
          <w:rFonts w:cs="Arial"/>
          <w:b/>
          <w:sz w:val="32"/>
        </w:rPr>
      </w:pPr>
    </w:p>
    <w:p w14:paraId="6B3205D1" w14:textId="77777777" w:rsidR="00D122BE" w:rsidRPr="006A4720" w:rsidRDefault="00D122BE" w:rsidP="004E4CF8">
      <w:pPr>
        <w:jc w:val="center"/>
        <w:rPr>
          <w:rFonts w:cs="Arial"/>
          <w:b/>
          <w:sz w:val="32"/>
        </w:rPr>
      </w:pPr>
    </w:p>
    <w:p w14:paraId="791605AE" w14:textId="77777777" w:rsidR="004E4CF8" w:rsidRDefault="004E4CF8" w:rsidP="004E4CF8">
      <w:pPr>
        <w:jc w:val="center"/>
        <w:rPr>
          <w:rFonts w:cs="Arial"/>
          <w:b/>
          <w:sz w:val="32"/>
        </w:rPr>
      </w:pPr>
    </w:p>
    <w:p w14:paraId="5CE4CDA2" w14:textId="77777777" w:rsidR="0045100F" w:rsidRDefault="0045100F" w:rsidP="004E4CF8">
      <w:pPr>
        <w:jc w:val="center"/>
        <w:rPr>
          <w:rFonts w:cs="Arial"/>
          <w:b/>
          <w:sz w:val="32"/>
        </w:rPr>
      </w:pPr>
    </w:p>
    <w:p w14:paraId="50B1AF92" w14:textId="77777777" w:rsidR="00D462F5" w:rsidRDefault="00D462F5" w:rsidP="004E4CF8">
      <w:pPr>
        <w:jc w:val="center"/>
        <w:rPr>
          <w:rFonts w:cs="Arial"/>
          <w:b/>
          <w:sz w:val="32"/>
        </w:rPr>
      </w:pPr>
    </w:p>
    <w:p w14:paraId="4BA94736" w14:textId="77777777" w:rsidR="0045100F" w:rsidRDefault="0045100F" w:rsidP="004E4CF8">
      <w:pPr>
        <w:jc w:val="center"/>
        <w:rPr>
          <w:rFonts w:cs="Arial"/>
          <w:b/>
          <w:sz w:val="32"/>
        </w:rPr>
      </w:pPr>
    </w:p>
    <w:p w14:paraId="381DADEC" w14:textId="77777777" w:rsidR="004E4CF8" w:rsidRPr="004E4CF8" w:rsidRDefault="004E4CF8" w:rsidP="004E4CF8">
      <w:pPr>
        <w:pStyle w:val="TableContents"/>
        <w:jc w:val="center"/>
        <w:rPr>
          <w:rFonts w:ascii="Arial" w:hAnsi="Arial" w:cs="Arial"/>
          <w:b/>
          <w:bCs/>
          <w:sz w:val="36"/>
          <w:szCs w:val="36"/>
        </w:rPr>
      </w:pPr>
      <w:r w:rsidRPr="004E4CF8">
        <w:rPr>
          <w:rFonts w:ascii="Arial" w:hAnsi="Arial" w:cs="Arial"/>
          <w:b/>
          <w:bCs/>
          <w:sz w:val="36"/>
          <w:szCs w:val="36"/>
        </w:rPr>
        <w:t>PROCEDIMIENTO</w:t>
      </w:r>
    </w:p>
    <w:p w14:paraId="65A5FF43" w14:textId="77777777" w:rsidR="004E4CF8" w:rsidRDefault="00B21EEE" w:rsidP="004E4CF8">
      <w:pPr>
        <w:jc w:val="center"/>
        <w:rPr>
          <w:rFonts w:cs="Arial"/>
          <w:b/>
          <w:sz w:val="32"/>
        </w:rPr>
      </w:pPr>
      <w:r>
        <w:rPr>
          <w:rFonts w:cs="Arial"/>
          <w:b/>
          <w:bCs/>
          <w:sz w:val="36"/>
          <w:szCs w:val="36"/>
        </w:rPr>
        <w:t>PLANIFICACIÓN DE LOS CAMBIOS</w:t>
      </w:r>
    </w:p>
    <w:p w14:paraId="2C3EA6F3" w14:textId="77777777" w:rsidR="004E4CF8" w:rsidRDefault="004E4CF8" w:rsidP="004E4CF8">
      <w:pPr>
        <w:jc w:val="center"/>
        <w:rPr>
          <w:rFonts w:cs="Arial"/>
          <w:b/>
          <w:sz w:val="32"/>
        </w:rPr>
      </w:pPr>
    </w:p>
    <w:p w14:paraId="7A978A8C" w14:textId="77777777" w:rsidR="0045100F" w:rsidRDefault="0045100F" w:rsidP="004E4CF8">
      <w:pPr>
        <w:jc w:val="center"/>
        <w:rPr>
          <w:rFonts w:cs="Arial"/>
          <w:b/>
          <w:sz w:val="32"/>
        </w:rPr>
      </w:pPr>
    </w:p>
    <w:p w14:paraId="22AB07A2" w14:textId="77777777" w:rsidR="0045100F" w:rsidRDefault="0045100F" w:rsidP="004E4CF8">
      <w:pPr>
        <w:jc w:val="center"/>
        <w:rPr>
          <w:rFonts w:cs="Arial"/>
          <w:b/>
          <w:sz w:val="32"/>
        </w:rPr>
      </w:pPr>
    </w:p>
    <w:p w14:paraId="1650A58D" w14:textId="77777777" w:rsidR="00D122BE" w:rsidRDefault="00D122BE" w:rsidP="004E4CF8">
      <w:pPr>
        <w:jc w:val="center"/>
        <w:rPr>
          <w:rFonts w:cs="Arial"/>
          <w:b/>
          <w:sz w:val="32"/>
        </w:rPr>
      </w:pPr>
    </w:p>
    <w:p w14:paraId="2EEBC194" w14:textId="77777777" w:rsidR="00D122BE" w:rsidRDefault="00D122BE" w:rsidP="004E4CF8">
      <w:pPr>
        <w:jc w:val="center"/>
        <w:rPr>
          <w:rFonts w:cs="Arial"/>
          <w:b/>
          <w:sz w:val="32"/>
        </w:rPr>
      </w:pPr>
    </w:p>
    <w:p w14:paraId="256E1CD0" w14:textId="77777777" w:rsidR="00D122BE" w:rsidRDefault="00D122BE" w:rsidP="004E4CF8">
      <w:pPr>
        <w:jc w:val="center"/>
        <w:rPr>
          <w:rFonts w:cs="Arial"/>
          <w:b/>
          <w:sz w:val="32"/>
        </w:rPr>
      </w:pPr>
    </w:p>
    <w:p w14:paraId="0C542D6F" w14:textId="77777777" w:rsidR="0045100F" w:rsidRDefault="0045100F" w:rsidP="004E4CF8">
      <w:pPr>
        <w:jc w:val="center"/>
        <w:rPr>
          <w:rFonts w:cs="Arial"/>
          <w:b/>
          <w:sz w:val="32"/>
        </w:rPr>
      </w:pPr>
    </w:p>
    <w:p w14:paraId="145FB4F2" w14:textId="77777777" w:rsidR="00D462F5" w:rsidRDefault="00D462F5" w:rsidP="004E4CF8">
      <w:pPr>
        <w:jc w:val="center"/>
        <w:rPr>
          <w:rFonts w:cs="Arial"/>
          <w:b/>
          <w:sz w:val="32"/>
        </w:rPr>
      </w:pPr>
    </w:p>
    <w:p w14:paraId="36AD758A" w14:textId="77777777" w:rsidR="0045100F" w:rsidRDefault="0045100F" w:rsidP="004E4CF8">
      <w:pPr>
        <w:jc w:val="center"/>
        <w:rPr>
          <w:rFonts w:cs="Arial"/>
          <w:b/>
          <w:sz w:val="32"/>
        </w:rPr>
      </w:pPr>
    </w:p>
    <w:p w14:paraId="37830FDE" w14:textId="77777777" w:rsidR="00DC7F1F" w:rsidRDefault="00DC7F1F" w:rsidP="004E4CF8">
      <w:pPr>
        <w:jc w:val="center"/>
        <w:rPr>
          <w:rFonts w:cs="Arial"/>
          <w:b/>
          <w:sz w:val="32"/>
        </w:rPr>
      </w:pPr>
    </w:p>
    <w:p w14:paraId="3A047E3B" w14:textId="77777777" w:rsidR="0045100F" w:rsidRPr="006A4720" w:rsidRDefault="0045100F" w:rsidP="004E4CF8">
      <w:pPr>
        <w:jc w:val="center"/>
        <w:rPr>
          <w:rFonts w:cs="Arial"/>
          <w:b/>
          <w:sz w:val="32"/>
        </w:rPr>
      </w:pPr>
    </w:p>
    <w:p w14:paraId="596B7B51" w14:textId="77777777" w:rsidR="004E4CF8" w:rsidRPr="006A4720" w:rsidRDefault="000170A8" w:rsidP="000170A8">
      <w:pPr>
        <w:tabs>
          <w:tab w:val="center" w:pos="4986"/>
          <w:tab w:val="left" w:pos="8055"/>
        </w:tabs>
        <w:rPr>
          <w:rFonts w:cs="Arial"/>
          <w:b/>
          <w:sz w:val="32"/>
        </w:rPr>
      </w:pPr>
      <w:r>
        <w:rPr>
          <w:rFonts w:cs="Arial"/>
          <w:b/>
          <w:sz w:val="32"/>
        </w:rPr>
        <w:tab/>
      </w:r>
      <w:r w:rsidR="004E4CF8" w:rsidRPr="006A4720">
        <w:rPr>
          <w:rFonts w:cs="Arial"/>
          <w:b/>
          <w:sz w:val="32"/>
        </w:rPr>
        <w:t>REQUISITOS:</w:t>
      </w:r>
      <w:r>
        <w:rPr>
          <w:rFonts w:cs="Arial"/>
          <w:b/>
          <w:sz w:val="32"/>
        </w:rPr>
        <w:tab/>
      </w:r>
    </w:p>
    <w:p w14:paraId="0B66C31F" w14:textId="77777777" w:rsidR="004E4CF8" w:rsidRPr="006A4720" w:rsidRDefault="004E4CF8" w:rsidP="004E4CF8">
      <w:pPr>
        <w:jc w:val="center"/>
        <w:rPr>
          <w:rFonts w:cs="Arial"/>
          <w:b/>
          <w:sz w:val="32"/>
        </w:rPr>
      </w:pPr>
    </w:p>
    <w:p w14:paraId="005836EF" w14:textId="77777777" w:rsidR="004E4CF8" w:rsidRPr="006A4720" w:rsidRDefault="00A2020F" w:rsidP="004E4CF8">
      <w:pPr>
        <w:jc w:val="center"/>
        <w:rPr>
          <w:rFonts w:cs="Arial"/>
          <w:b/>
          <w:sz w:val="32"/>
        </w:rPr>
      </w:pPr>
      <w:r>
        <w:rPr>
          <w:rFonts w:cs="Arial"/>
          <w:b/>
          <w:sz w:val="32"/>
        </w:rPr>
        <w:t>NTC - ISO 9001:2015</w:t>
      </w:r>
    </w:p>
    <w:p w14:paraId="53402AEA" w14:textId="77777777" w:rsidR="00984B6D" w:rsidRDefault="004E4CF8" w:rsidP="00984B6D">
      <w:pPr>
        <w:jc w:val="center"/>
        <w:rPr>
          <w:rFonts w:cs="Arial"/>
          <w:b/>
          <w:sz w:val="32"/>
        </w:rPr>
      </w:pPr>
      <w:r w:rsidRPr="006A4720">
        <w:rPr>
          <w:rFonts w:cs="Arial"/>
          <w:b/>
          <w:sz w:val="32"/>
        </w:rPr>
        <w:t xml:space="preserve">SISTEMA DE </w:t>
      </w:r>
      <w:r w:rsidR="00984B6D">
        <w:rPr>
          <w:rFonts w:cs="Arial"/>
          <w:b/>
          <w:sz w:val="32"/>
        </w:rPr>
        <w:t xml:space="preserve">GESTIÓN </w:t>
      </w:r>
    </w:p>
    <w:p w14:paraId="5FBB46C6" w14:textId="77777777" w:rsidR="00D462F5" w:rsidRDefault="00D462F5" w:rsidP="00984B6D">
      <w:pPr>
        <w:jc w:val="center"/>
        <w:rPr>
          <w:rFonts w:cs="Arial"/>
          <w:b/>
          <w:sz w:val="32"/>
        </w:rPr>
      </w:pPr>
    </w:p>
    <w:p w14:paraId="2E96F425" w14:textId="77777777" w:rsidR="00D462F5" w:rsidRDefault="00D462F5" w:rsidP="00984B6D">
      <w:pPr>
        <w:jc w:val="center"/>
        <w:rPr>
          <w:rFonts w:cs="Arial"/>
          <w:b/>
          <w:sz w:val="32"/>
        </w:rPr>
      </w:pPr>
    </w:p>
    <w:p w14:paraId="7020FD97" w14:textId="77777777" w:rsidR="00D462F5" w:rsidRDefault="00D462F5" w:rsidP="00984B6D">
      <w:pPr>
        <w:jc w:val="center"/>
        <w:rPr>
          <w:rFonts w:cs="Arial"/>
          <w:b/>
          <w:sz w:val="32"/>
        </w:rPr>
      </w:pPr>
    </w:p>
    <w:p w14:paraId="3CAD7501" w14:textId="77777777" w:rsidR="00D462F5" w:rsidRDefault="00D462F5" w:rsidP="00984B6D">
      <w:pPr>
        <w:jc w:val="center"/>
        <w:rPr>
          <w:rFonts w:cs="Arial"/>
          <w:b/>
          <w:sz w:val="32"/>
        </w:rPr>
      </w:pPr>
    </w:p>
    <w:p w14:paraId="656E779C" w14:textId="77777777" w:rsidR="00D462F5" w:rsidRDefault="00D462F5" w:rsidP="00984B6D">
      <w:pPr>
        <w:jc w:val="center"/>
        <w:rPr>
          <w:rFonts w:cs="Arial"/>
          <w:b/>
          <w:sz w:val="32"/>
        </w:rPr>
      </w:pPr>
    </w:p>
    <w:p w14:paraId="59EF8A1D" w14:textId="77777777" w:rsidR="00D462F5" w:rsidRDefault="00D462F5" w:rsidP="00984B6D">
      <w:pPr>
        <w:jc w:val="center"/>
        <w:rPr>
          <w:rFonts w:cs="Arial"/>
          <w:b/>
          <w:sz w:val="32"/>
        </w:rPr>
      </w:pPr>
    </w:p>
    <w:p w14:paraId="559270B2" w14:textId="77777777" w:rsidR="00D462F5" w:rsidRPr="00AB5EE8" w:rsidRDefault="00D462F5" w:rsidP="00AB5EE8">
      <w:pPr>
        <w:rPr>
          <w:rFonts w:cs="Arial"/>
          <w:b/>
          <w:sz w:val="18"/>
          <w:szCs w:val="18"/>
        </w:rPr>
      </w:pPr>
    </w:p>
    <w:p w14:paraId="6DFA47A9" w14:textId="77777777" w:rsidR="00D462F5" w:rsidRPr="00AB5EE8" w:rsidRDefault="00D462F5" w:rsidP="00984B6D">
      <w:pPr>
        <w:jc w:val="center"/>
        <w:rPr>
          <w:rFonts w:cs="Arial"/>
          <w:b/>
          <w:sz w:val="18"/>
          <w:szCs w:val="18"/>
        </w:rPr>
      </w:pPr>
    </w:p>
    <w:p w14:paraId="359C06EC" w14:textId="77777777" w:rsidR="00AB5EE8" w:rsidRPr="00AB5EE8" w:rsidRDefault="00AB5EE8" w:rsidP="00AB5EE8">
      <w:pPr>
        <w:pStyle w:val="Prrafodelista"/>
        <w:numPr>
          <w:ilvl w:val="0"/>
          <w:numId w:val="11"/>
        </w:numPr>
        <w:jc w:val="center"/>
        <w:rPr>
          <w:rFonts w:cs="Arial"/>
          <w:b/>
        </w:rPr>
      </w:pPr>
      <w:r w:rsidRPr="00AB5EE8">
        <w:rPr>
          <w:rFonts w:cs="Arial"/>
          <w:b/>
        </w:rPr>
        <w:lastRenderedPageBreak/>
        <w:t>OBJETIVO</w:t>
      </w:r>
    </w:p>
    <w:p w14:paraId="3DC24E32" w14:textId="77777777" w:rsidR="00AB5EE8" w:rsidRPr="00AB5EE8" w:rsidRDefault="00AB5EE8" w:rsidP="009F34D4">
      <w:pPr>
        <w:jc w:val="both"/>
        <w:rPr>
          <w:rFonts w:cs="Arial"/>
        </w:rPr>
      </w:pPr>
      <w:r w:rsidRPr="00AB5EE8">
        <w:rPr>
          <w:rFonts w:cs="Arial"/>
        </w:rPr>
        <w:t>El objetivo del presente procedimiento es</w:t>
      </w:r>
      <w:r w:rsidR="00A01092">
        <w:rPr>
          <w:rFonts w:cs="Arial"/>
        </w:rPr>
        <w:t xml:space="preserve"> establecer los lineamientos necesarios para identificar, analizar, implementar, realizar seguimiento y controlar los cambios que puedan afectar el Sistema de Gestión de la Calidad, con el fin de evitar que la integridad del mismo se afecte</w:t>
      </w:r>
      <w:r w:rsidRPr="00AB5EE8">
        <w:rPr>
          <w:rFonts w:cs="Arial"/>
        </w:rPr>
        <w:t>.</w:t>
      </w:r>
    </w:p>
    <w:p w14:paraId="623EB26C" w14:textId="77777777" w:rsidR="00AB5EE8" w:rsidRDefault="00AB5EE8" w:rsidP="00AB5EE8">
      <w:pPr>
        <w:rPr>
          <w:rFonts w:cs="Arial"/>
          <w:b/>
        </w:rPr>
      </w:pPr>
    </w:p>
    <w:p w14:paraId="1A4FC668" w14:textId="77777777" w:rsidR="00AB5EE8" w:rsidRPr="00AB5EE8" w:rsidRDefault="00AB5EE8" w:rsidP="00AB5EE8">
      <w:pPr>
        <w:pStyle w:val="Prrafodelista"/>
        <w:numPr>
          <w:ilvl w:val="0"/>
          <w:numId w:val="11"/>
        </w:numPr>
        <w:jc w:val="center"/>
        <w:rPr>
          <w:rFonts w:cs="Arial"/>
          <w:b/>
        </w:rPr>
      </w:pPr>
      <w:r w:rsidRPr="00AB5EE8">
        <w:rPr>
          <w:rFonts w:cs="Arial"/>
          <w:b/>
        </w:rPr>
        <w:t>ALCANCE</w:t>
      </w:r>
    </w:p>
    <w:p w14:paraId="017B5036" w14:textId="77777777" w:rsidR="00AB5EE8" w:rsidRDefault="00A01092" w:rsidP="009F34D4">
      <w:pPr>
        <w:jc w:val="both"/>
        <w:rPr>
          <w:rFonts w:cs="Arial"/>
        </w:rPr>
      </w:pPr>
      <w:r>
        <w:rPr>
          <w:rFonts w:cs="Arial"/>
        </w:rPr>
        <w:t xml:space="preserve">Este procedimiento inicia con la identificación de cambio y finaliza con las acciones de responsabilidades y autoridades </w:t>
      </w:r>
      <w:r w:rsidR="001A1AE7">
        <w:rPr>
          <w:rFonts w:cs="Arial"/>
        </w:rPr>
        <w:t>del Sistema de Gestión de la calidad</w:t>
      </w:r>
      <w:r w:rsidR="00AB5EE8" w:rsidRPr="00AB5EE8">
        <w:rPr>
          <w:rFonts w:cs="Arial"/>
        </w:rPr>
        <w:t>.</w:t>
      </w:r>
    </w:p>
    <w:p w14:paraId="72C0E595" w14:textId="77777777" w:rsidR="00AB5EE8" w:rsidRPr="00AB5EE8" w:rsidRDefault="00AB5EE8" w:rsidP="00AB5EE8">
      <w:pPr>
        <w:rPr>
          <w:rFonts w:cs="Arial"/>
        </w:rPr>
      </w:pPr>
    </w:p>
    <w:p w14:paraId="6D346749" w14:textId="77777777" w:rsidR="00AB5EE8" w:rsidRPr="00AB5EE8" w:rsidRDefault="00AB5EE8" w:rsidP="00AB5EE8">
      <w:pPr>
        <w:pStyle w:val="Prrafodelista"/>
        <w:numPr>
          <w:ilvl w:val="0"/>
          <w:numId w:val="11"/>
        </w:numPr>
        <w:jc w:val="center"/>
        <w:rPr>
          <w:rFonts w:cs="Arial"/>
          <w:b/>
          <w:szCs w:val="24"/>
        </w:rPr>
      </w:pPr>
      <w:r w:rsidRPr="00AB5EE8">
        <w:rPr>
          <w:rFonts w:cs="Arial"/>
          <w:b/>
          <w:szCs w:val="24"/>
        </w:rPr>
        <w:t>REFERENCIAS</w:t>
      </w:r>
    </w:p>
    <w:p w14:paraId="0E6B3EF4" w14:textId="77777777" w:rsidR="00AB5EE8" w:rsidRPr="00AB5EE8" w:rsidRDefault="00AB5EE8" w:rsidP="009F34D4">
      <w:pPr>
        <w:jc w:val="both"/>
        <w:rPr>
          <w:rFonts w:cs="Arial"/>
        </w:rPr>
      </w:pPr>
      <w:r w:rsidRPr="00AB5EE8">
        <w:rPr>
          <w:rFonts w:cs="Arial"/>
        </w:rPr>
        <w:t xml:space="preserve">El presente procedimiento </w:t>
      </w:r>
      <w:r w:rsidR="009F34D4">
        <w:rPr>
          <w:rFonts w:cs="Arial"/>
        </w:rPr>
        <w:t xml:space="preserve">hace referencia al apartado </w:t>
      </w:r>
      <w:r w:rsidR="00A01092">
        <w:rPr>
          <w:rFonts w:cs="Arial"/>
        </w:rPr>
        <w:t>6</w:t>
      </w:r>
      <w:r w:rsidR="009F34D4">
        <w:rPr>
          <w:rFonts w:cs="Arial"/>
        </w:rPr>
        <w:t xml:space="preserve">.3 </w:t>
      </w:r>
      <w:r w:rsidR="00A01092">
        <w:rPr>
          <w:rFonts w:cs="Arial"/>
        </w:rPr>
        <w:t>Planificación de los Cambios</w:t>
      </w:r>
      <w:r w:rsidRPr="00AB5EE8">
        <w:rPr>
          <w:rFonts w:cs="Arial"/>
        </w:rPr>
        <w:t xml:space="preserve"> de la Norma </w:t>
      </w:r>
      <w:r w:rsidR="009F34D4">
        <w:rPr>
          <w:rFonts w:cs="Arial"/>
        </w:rPr>
        <w:t>ISO 9001:2015</w:t>
      </w:r>
      <w:r w:rsidRPr="00AB5EE8">
        <w:rPr>
          <w:rFonts w:cs="Arial"/>
        </w:rPr>
        <w:t>.</w:t>
      </w:r>
    </w:p>
    <w:p w14:paraId="435ACB9D" w14:textId="77777777" w:rsidR="00AB5EE8" w:rsidRPr="00AB5EE8" w:rsidRDefault="00AB5EE8" w:rsidP="00AB5EE8">
      <w:pPr>
        <w:jc w:val="center"/>
        <w:rPr>
          <w:rFonts w:cs="Arial"/>
        </w:rPr>
      </w:pPr>
    </w:p>
    <w:p w14:paraId="0D422FFD" w14:textId="77777777" w:rsidR="00AB5EE8" w:rsidRPr="00AB5EE8" w:rsidRDefault="00AB5EE8" w:rsidP="00AB5EE8">
      <w:pPr>
        <w:pStyle w:val="Prrafodelista"/>
        <w:numPr>
          <w:ilvl w:val="0"/>
          <w:numId w:val="11"/>
        </w:numPr>
        <w:jc w:val="center"/>
        <w:rPr>
          <w:rFonts w:cs="Arial"/>
          <w:b/>
          <w:szCs w:val="24"/>
        </w:rPr>
      </w:pPr>
      <w:r w:rsidRPr="00AB5EE8">
        <w:rPr>
          <w:rFonts w:cs="Arial"/>
          <w:b/>
          <w:szCs w:val="24"/>
        </w:rPr>
        <w:t>RESPONSABILIDADES</w:t>
      </w:r>
    </w:p>
    <w:p w14:paraId="3F37AA3E" w14:textId="77777777" w:rsidR="00AB5EE8" w:rsidRPr="00AB5EE8" w:rsidRDefault="001A1AE7" w:rsidP="009F34D4">
      <w:pPr>
        <w:jc w:val="both"/>
        <w:rPr>
          <w:rFonts w:cs="Arial"/>
        </w:rPr>
      </w:pPr>
      <w:r>
        <w:rPr>
          <w:rFonts w:cs="Arial"/>
        </w:rPr>
        <w:t xml:space="preserve">Los jefes de procesos y operarios son responsables de informar </w:t>
      </w:r>
      <w:r w:rsidR="00F02D42">
        <w:rPr>
          <w:rFonts w:cs="Arial"/>
        </w:rPr>
        <w:t xml:space="preserve">la necesidad de establecer un cambio que afecta la integridad de los procesos </w:t>
      </w:r>
      <w:r>
        <w:rPr>
          <w:rFonts w:cs="Arial"/>
        </w:rPr>
        <w:t>en busca de la mejora continua</w:t>
      </w:r>
      <w:r w:rsidR="009F34D4">
        <w:rPr>
          <w:rFonts w:cs="Arial"/>
        </w:rPr>
        <w:t xml:space="preserve"> del Sistema de Calidad de La Corporación Luna Viva</w:t>
      </w:r>
      <w:r w:rsidR="00AB5EE8" w:rsidRPr="00AB5EE8">
        <w:rPr>
          <w:rFonts w:cs="Arial"/>
        </w:rPr>
        <w:t>.</w:t>
      </w:r>
    </w:p>
    <w:p w14:paraId="558AE23E" w14:textId="77777777" w:rsidR="00AB5EE8" w:rsidRDefault="001A1AE7" w:rsidP="009F34D4">
      <w:pPr>
        <w:jc w:val="both"/>
        <w:rPr>
          <w:rFonts w:cs="Arial"/>
        </w:rPr>
      </w:pPr>
      <w:r>
        <w:rPr>
          <w:rFonts w:cs="Arial"/>
        </w:rPr>
        <w:t xml:space="preserve">El Responsable de Calidad se encarga de la verificación del cumplimiento de los procesos, de acuerdo a </w:t>
      </w:r>
      <w:r w:rsidR="00A01092">
        <w:rPr>
          <w:rFonts w:cs="Arial"/>
        </w:rPr>
        <w:t>la planificación de los cambios</w:t>
      </w:r>
      <w:r>
        <w:rPr>
          <w:rFonts w:cs="Arial"/>
        </w:rPr>
        <w:t>.</w:t>
      </w:r>
    </w:p>
    <w:p w14:paraId="4C163692" w14:textId="77777777" w:rsidR="00AB5EE8" w:rsidRPr="00AB5EE8" w:rsidRDefault="00AB5EE8" w:rsidP="00AB5EE8">
      <w:pPr>
        <w:rPr>
          <w:rFonts w:cs="Arial"/>
        </w:rPr>
      </w:pPr>
    </w:p>
    <w:p w14:paraId="0B3854E9" w14:textId="77777777" w:rsidR="001A1AE7" w:rsidRPr="005E4C48" w:rsidRDefault="005E4C48" w:rsidP="005E4C48">
      <w:pPr>
        <w:pStyle w:val="Prrafodelista"/>
        <w:numPr>
          <w:ilvl w:val="0"/>
          <w:numId w:val="11"/>
        </w:numPr>
        <w:jc w:val="center"/>
        <w:rPr>
          <w:rFonts w:cs="Arial"/>
          <w:b/>
        </w:rPr>
      </w:pPr>
      <w:r>
        <w:rPr>
          <w:rFonts w:cs="Arial"/>
          <w:b/>
        </w:rPr>
        <w:t>DE</w:t>
      </w:r>
      <w:r w:rsidRPr="005E4C48">
        <w:rPr>
          <w:rFonts w:cs="Arial"/>
          <w:b/>
          <w:szCs w:val="24"/>
        </w:rPr>
        <w:t xml:space="preserve"> </w:t>
      </w:r>
      <w:r w:rsidRPr="001A1AE7">
        <w:rPr>
          <w:rFonts w:cs="Arial"/>
          <w:b/>
          <w:szCs w:val="24"/>
        </w:rPr>
        <w:t>DEFINICIONES Y ABREVIATURAS</w:t>
      </w:r>
    </w:p>
    <w:p w14:paraId="0B1E2845" w14:textId="77777777" w:rsidR="00F02D42" w:rsidRDefault="00F02D42" w:rsidP="00F02D42">
      <w:pPr>
        <w:pStyle w:val="Prrafodelista"/>
        <w:numPr>
          <w:ilvl w:val="0"/>
          <w:numId w:val="17"/>
        </w:numPr>
      </w:pPr>
      <w:r w:rsidRPr="00F02D42">
        <w:rPr>
          <w:b/>
        </w:rPr>
        <w:t>Cambio:</w:t>
      </w:r>
      <w:r>
        <w:t xml:space="preserve"> Referente a cualquier adición, eliminación, modificación temporal o permanente realizada a un sistema existente.</w:t>
      </w:r>
    </w:p>
    <w:p w14:paraId="1EFB8655" w14:textId="77777777" w:rsidR="00106E64" w:rsidRDefault="00106E64" w:rsidP="00106E64">
      <w:pPr>
        <w:pStyle w:val="Prrafodelista"/>
      </w:pPr>
    </w:p>
    <w:p w14:paraId="325D2540" w14:textId="77777777" w:rsidR="00106E64" w:rsidRDefault="00F02D42" w:rsidP="00106E64">
      <w:pPr>
        <w:pStyle w:val="Prrafodelista"/>
        <w:numPr>
          <w:ilvl w:val="0"/>
          <w:numId w:val="17"/>
        </w:numPr>
      </w:pPr>
      <w:r w:rsidRPr="00F02D42">
        <w:rPr>
          <w:b/>
        </w:rPr>
        <w:t>Cambio Permanente:</w:t>
      </w:r>
      <w:r>
        <w:t xml:space="preserve"> Aquel que implica cambios en un documento de Ingeniería (redes eléctricas, cambios estructurales de los vehículos, entre otros). Y se considera permanecerá indefinidamente.</w:t>
      </w:r>
    </w:p>
    <w:p w14:paraId="3A6ACED5" w14:textId="77777777" w:rsidR="00106E64" w:rsidRDefault="00106E64" w:rsidP="00106E64"/>
    <w:p w14:paraId="2E8D9F44" w14:textId="77777777" w:rsidR="00F02D42" w:rsidRDefault="00F02D42" w:rsidP="00F02D42">
      <w:pPr>
        <w:pStyle w:val="Prrafodelista"/>
        <w:numPr>
          <w:ilvl w:val="0"/>
          <w:numId w:val="17"/>
        </w:numPr>
      </w:pPr>
      <w:r w:rsidRPr="00F02D42">
        <w:rPr>
          <w:b/>
        </w:rPr>
        <w:t>Cambio Temporal:</w:t>
      </w:r>
      <w:r>
        <w:t xml:space="preserve"> Una modificación que es planeada y efectuada con la intención de retornar a las condiciones de diseño originales después de un tiempo específico. </w:t>
      </w:r>
    </w:p>
    <w:p w14:paraId="0A23BE09" w14:textId="77777777" w:rsidR="00106E64" w:rsidRDefault="00106E64" w:rsidP="00106E64">
      <w:pPr>
        <w:pStyle w:val="Prrafodelista"/>
      </w:pPr>
    </w:p>
    <w:p w14:paraId="183E19F1" w14:textId="77777777" w:rsidR="00106E64" w:rsidRDefault="00106E64" w:rsidP="00106E64">
      <w:pPr>
        <w:pStyle w:val="Prrafodelista"/>
      </w:pPr>
    </w:p>
    <w:p w14:paraId="2175EEA5" w14:textId="77777777" w:rsidR="00F02D42" w:rsidRDefault="00F02D42" w:rsidP="00F02D42">
      <w:pPr>
        <w:pStyle w:val="Prrafodelista"/>
        <w:numPr>
          <w:ilvl w:val="0"/>
          <w:numId w:val="17"/>
        </w:numPr>
      </w:pPr>
      <w:r w:rsidRPr="00F02D42">
        <w:rPr>
          <w:b/>
        </w:rPr>
        <w:t>Cambio de emergencia:</w:t>
      </w:r>
      <w:r>
        <w:t xml:space="preserve"> Cambio que sigue un camino cortó a través del procedimiento normal de manera que se pueda ejecutar rápidamente. La </w:t>
      </w:r>
      <w:r>
        <w:lastRenderedPageBreak/>
        <w:t>documentación detallada requerida se completará posteriormente y solo entonces el cambio se clasificará como temporal o permanente.</w:t>
      </w:r>
    </w:p>
    <w:p w14:paraId="4450FD58" w14:textId="77777777" w:rsidR="00106E64" w:rsidRDefault="00106E64" w:rsidP="00106E64">
      <w:pPr>
        <w:pStyle w:val="Prrafodelista"/>
      </w:pPr>
    </w:p>
    <w:p w14:paraId="7213E4CB" w14:textId="77777777" w:rsidR="00F02D42" w:rsidRDefault="00F02D42" w:rsidP="00F02D42">
      <w:pPr>
        <w:pStyle w:val="Prrafodelista"/>
        <w:numPr>
          <w:ilvl w:val="0"/>
          <w:numId w:val="17"/>
        </w:numPr>
      </w:pPr>
      <w:r w:rsidRPr="00F02D42">
        <w:rPr>
          <w:b/>
        </w:rPr>
        <w:t>Autorización para alteración:</w:t>
      </w:r>
      <w:r>
        <w:t xml:space="preserve"> Formato que es diligenciado para aprobar el cambio, sin esta autorización no se</w:t>
      </w:r>
      <w:r w:rsidR="00106E64">
        <w:t xml:space="preserve"> puede realizar ninguna acción.</w:t>
      </w:r>
    </w:p>
    <w:p w14:paraId="003D390F" w14:textId="77777777" w:rsidR="00106E64" w:rsidRDefault="00106E64" w:rsidP="00106E64">
      <w:pPr>
        <w:pStyle w:val="Prrafodelista"/>
      </w:pPr>
    </w:p>
    <w:p w14:paraId="47C2AAEC" w14:textId="77777777" w:rsidR="00106E64" w:rsidRDefault="00106E64" w:rsidP="00106E64">
      <w:pPr>
        <w:pStyle w:val="Prrafodelista"/>
      </w:pPr>
    </w:p>
    <w:p w14:paraId="1223FB9A" w14:textId="77777777" w:rsidR="001A1AE7" w:rsidRPr="00F02D42" w:rsidRDefault="00F02D42" w:rsidP="00F02D42">
      <w:pPr>
        <w:pStyle w:val="Prrafodelista"/>
        <w:numPr>
          <w:ilvl w:val="0"/>
          <w:numId w:val="17"/>
        </w:numPr>
      </w:pPr>
      <w:r w:rsidRPr="00F02D42">
        <w:rPr>
          <w:b/>
        </w:rPr>
        <w:t>Consecuencia:</w:t>
      </w:r>
      <w:r>
        <w:t xml:space="preserve"> Hecho o acontecimiento derivado o que resulta inevitable y forzosamente de otro</w:t>
      </w:r>
    </w:p>
    <w:p w14:paraId="0977F8F9" w14:textId="77777777" w:rsidR="005E4C48" w:rsidRPr="00F02D42" w:rsidRDefault="005E4C48" w:rsidP="00F02D42">
      <w:pPr>
        <w:pStyle w:val="Prrafodelista"/>
        <w:numPr>
          <w:ilvl w:val="0"/>
          <w:numId w:val="11"/>
        </w:numPr>
        <w:jc w:val="center"/>
        <w:rPr>
          <w:rFonts w:cs="Arial"/>
          <w:b/>
        </w:rPr>
      </w:pPr>
      <w:r w:rsidRPr="00F02D42">
        <w:rPr>
          <w:rFonts w:cs="Arial"/>
          <w:b/>
        </w:rPr>
        <w:t>DESARROLLO</w:t>
      </w:r>
    </w:p>
    <w:p w14:paraId="5A971A82" w14:textId="77777777" w:rsidR="00BC7B6B" w:rsidRPr="005E4C48" w:rsidRDefault="00BC7B6B" w:rsidP="00BC7B6B">
      <w:pPr>
        <w:pStyle w:val="Prrafodelista"/>
        <w:rPr>
          <w:rFonts w:cs="Arial"/>
          <w:b/>
        </w:rPr>
      </w:pPr>
    </w:p>
    <w:p w14:paraId="71E0D3F3" w14:textId="77777777" w:rsidR="00FD5977" w:rsidRDefault="00FD5977" w:rsidP="005E4C48">
      <w:pPr>
        <w:pStyle w:val="Prrafodelista"/>
        <w:numPr>
          <w:ilvl w:val="1"/>
          <w:numId w:val="11"/>
        </w:numPr>
        <w:rPr>
          <w:rFonts w:cs="Arial"/>
          <w:b/>
        </w:rPr>
      </w:pPr>
      <w:r>
        <w:rPr>
          <w:rFonts w:cs="Arial"/>
          <w:b/>
        </w:rPr>
        <w:t xml:space="preserve">Identificación de la necesidad de establecer un cambio </w:t>
      </w:r>
    </w:p>
    <w:p w14:paraId="5930129A" w14:textId="77777777" w:rsidR="00FD5977" w:rsidRDefault="00FD5977" w:rsidP="00FD5977">
      <w:pPr>
        <w:jc w:val="both"/>
        <w:rPr>
          <w:rFonts w:cs="Arial"/>
        </w:rPr>
      </w:pPr>
      <w:r>
        <w:rPr>
          <w:rFonts w:cs="Arial"/>
        </w:rPr>
        <w:t>El cambio puede generarse por modificaciones en: proceso, servicio, actividad a nivel institucional, etc., que pueda afectar la integridad del Sistema de Gestión de la Calidad.</w:t>
      </w:r>
    </w:p>
    <w:p w14:paraId="24468B91" w14:textId="77777777" w:rsidR="00FD5977" w:rsidRDefault="00FD5977" w:rsidP="00FD5977">
      <w:pPr>
        <w:jc w:val="both"/>
        <w:rPr>
          <w:rFonts w:cs="Arial"/>
        </w:rPr>
      </w:pPr>
    </w:p>
    <w:p w14:paraId="4165098D" w14:textId="77777777" w:rsidR="00FD5977" w:rsidRPr="00FD5977" w:rsidRDefault="00FD5977" w:rsidP="00FD5977">
      <w:pPr>
        <w:pStyle w:val="Prrafodelista"/>
        <w:numPr>
          <w:ilvl w:val="1"/>
          <w:numId w:val="11"/>
        </w:numPr>
        <w:jc w:val="both"/>
        <w:rPr>
          <w:rFonts w:cs="Arial"/>
        </w:rPr>
      </w:pPr>
      <w:r>
        <w:rPr>
          <w:rFonts w:cs="Arial"/>
          <w:b/>
        </w:rPr>
        <w:t>Análisis de viabilidad del cambio</w:t>
      </w:r>
    </w:p>
    <w:p w14:paraId="5C2C31D3" w14:textId="77777777" w:rsidR="00FD5977" w:rsidRDefault="00FD5977" w:rsidP="00FD5977">
      <w:pPr>
        <w:jc w:val="both"/>
        <w:rPr>
          <w:rFonts w:cs="Arial"/>
        </w:rPr>
      </w:pPr>
      <w:r>
        <w:rPr>
          <w:rFonts w:cs="Arial"/>
        </w:rPr>
        <w:t>Realizar una descripción detallada</w:t>
      </w:r>
      <w:r w:rsidR="00106E64">
        <w:rPr>
          <w:rFonts w:cs="Arial"/>
        </w:rPr>
        <w:t xml:space="preserve"> del cambio, identificando el objetivo y propósito a alcanzar con el cambio, las consecuencias y los procesos afectados por el mismo. Todo cambio debe estar soportado con su respectiva documentación o antecedentes.</w:t>
      </w:r>
    </w:p>
    <w:p w14:paraId="2680500F" w14:textId="77777777" w:rsidR="00106E64" w:rsidRDefault="00106E64" w:rsidP="00FD5977">
      <w:pPr>
        <w:jc w:val="both"/>
        <w:rPr>
          <w:rFonts w:cs="Arial"/>
        </w:rPr>
      </w:pPr>
    </w:p>
    <w:p w14:paraId="238C1236" w14:textId="77777777" w:rsidR="00106E64" w:rsidRPr="00106E64" w:rsidRDefault="00106E64" w:rsidP="00106E64">
      <w:pPr>
        <w:pStyle w:val="Prrafodelista"/>
        <w:numPr>
          <w:ilvl w:val="1"/>
          <w:numId w:val="11"/>
        </w:numPr>
        <w:jc w:val="both"/>
        <w:rPr>
          <w:rFonts w:cs="Arial"/>
        </w:rPr>
      </w:pPr>
      <w:r>
        <w:rPr>
          <w:rFonts w:cs="Arial"/>
          <w:b/>
        </w:rPr>
        <w:t>Aceptación del cambio</w:t>
      </w:r>
    </w:p>
    <w:p w14:paraId="4FA37563" w14:textId="77777777" w:rsidR="00106E64" w:rsidRPr="00106E64" w:rsidRDefault="00106E64" w:rsidP="00106E64">
      <w:pPr>
        <w:jc w:val="both"/>
        <w:rPr>
          <w:rFonts w:cs="Arial"/>
        </w:rPr>
      </w:pPr>
      <w:r>
        <w:rPr>
          <w:rFonts w:cs="Arial"/>
        </w:rPr>
        <w:t>La aceptación del cambio ocurre cuando se justifica la fuente por la cual es necesario realizar el cambio, una vez se cuenta con la aceptación del cambio, implica su divulgación a los implicados o afectados, lo cual se puede hacer mediante reunión con los responsables o en la revisión por la dirección.</w:t>
      </w:r>
    </w:p>
    <w:p w14:paraId="4CDB33A7" w14:textId="77777777" w:rsidR="00FD5977" w:rsidRDefault="00FD5977" w:rsidP="00FD5977">
      <w:pPr>
        <w:pStyle w:val="Prrafodelista"/>
        <w:ind w:left="1080"/>
        <w:rPr>
          <w:rFonts w:cs="Arial"/>
          <w:b/>
        </w:rPr>
      </w:pPr>
    </w:p>
    <w:p w14:paraId="10595B99" w14:textId="77777777" w:rsidR="005E4C48" w:rsidRDefault="00FD5977" w:rsidP="005E4C48">
      <w:pPr>
        <w:pStyle w:val="Prrafodelista"/>
        <w:numPr>
          <w:ilvl w:val="1"/>
          <w:numId w:val="11"/>
        </w:numPr>
        <w:rPr>
          <w:rFonts w:cs="Arial"/>
          <w:b/>
        </w:rPr>
      </w:pPr>
      <w:r>
        <w:rPr>
          <w:rFonts w:cs="Arial"/>
          <w:b/>
        </w:rPr>
        <w:t>Planificación del cambio</w:t>
      </w:r>
    </w:p>
    <w:p w14:paraId="4F1BAC76" w14:textId="77777777" w:rsidR="00FD5977" w:rsidRDefault="00FD5977" w:rsidP="00FD5977">
      <w:pPr>
        <w:jc w:val="both"/>
        <w:rPr>
          <w:rFonts w:cs="Arial"/>
        </w:rPr>
      </w:pPr>
      <w:r>
        <w:rPr>
          <w:rFonts w:cs="Arial"/>
        </w:rPr>
        <w:t>Se debe identificar las principales modificaciones que implica el cambio a implementar, y que afecten la integridad del Sistema de Gestión de la Calidad de la entidad, así como la disponibilidad de los recursos necesarios, y los riesgos y oportunidades asociados a dicho cambio.</w:t>
      </w:r>
    </w:p>
    <w:p w14:paraId="73B40753" w14:textId="77777777" w:rsidR="00FD5977" w:rsidRDefault="00FD5977" w:rsidP="00FD5977">
      <w:pPr>
        <w:jc w:val="both"/>
        <w:rPr>
          <w:rFonts w:cs="Arial"/>
        </w:rPr>
      </w:pPr>
    </w:p>
    <w:p w14:paraId="5C8A00E6" w14:textId="77777777" w:rsidR="00FD5977" w:rsidRDefault="00FD5977" w:rsidP="00FD5977">
      <w:pPr>
        <w:jc w:val="both"/>
        <w:rPr>
          <w:rFonts w:cs="Arial"/>
        </w:rPr>
      </w:pPr>
      <w:r>
        <w:rPr>
          <w:rFonts w:cs="Arial"/>
        </w:rPr>
        <w:t>Esta planificación debe incluir la descripción de las actividades a desarrollar con responsables para permitir el seguimiento de su implementación.</w:t>
      </w:r>
    </w:p>
    <w:p w14:paraId="35515A3C" w14:textId="77777777" w:rsidR="00FD5977" w:rsidRDefault="00FD5977" w:rsidP="00FD5977">
      <w:pPr>
        <w:jc w:val="both"/>
        <w:rPr>
          <w:rFonts w:cs="Arial"/>
        </w:rPr>
      </w:pPr>
    </w:p>
    <w:p w14:paraId="0CFF921B" w14:textId="77777777" w:rsidR="00FD5977" w:rsidRPr="00FD5977" w:rsidRDefault="00FD5977" w:rsidP="00FD5977">
      <w:pPr>
        <w:pStyle w:val="Prrafodelista"/>
        <w:numPr>
          <w:ilvl w:val="1"/>
          <w:numId w:val="11"/>
        </w:numPr>
        <w:jc w:val="both"/>
        <w:rPr>
          <w:rFonts w:cs="Arial"/>
        </w:rPr>
      </w:pPr>
      <w:r>
        <w:rPr>
          <w:rFonts w:cs="Arial"/>
          <w:b/>
        </w:rPr>
        <w:t>Implementación del cambio</w:t>
      </w:r>
    </w:p>
    <w:p w14:paraId="4394D546" w14:textId="77777777" w:rsidR="00FD5977" w:rsidRDefault="00FD5977" w:rsidP="00FD5977">
      <w:pPr>
        <w:jc w:val="both"/>
        <w:rPr>
          <w:rFonts w:cs="Arial"/>
        </w:rPr>
      </w:pPr>
      <w:r>
        <w:rPr>
          <w:rFonts w:cs="Arial"/>
        </w:rPr>
        <w:t xml:space="preserve">Ejecutar las actividades o acciones a desarrollar, de acuerdo a responsables y fecha límite </w:t>
      </w:r>
      <w:r>
        <w:rPr>
          <w:rFonts w:cs="Arial"/>
        </w:rPr>
        <w:lastRenderedPageBreak/>
        <w:t>para su implementación, con el propósito de cumplir con la planificación establecida de manera oportuna y adecuada.</w:t>
      </w:r>
    </w:p>
    <w:p w14:paraId="3FC6B280" w14:textId="77777777" w:rsidR="00FD5977" w:rsidRDefault="00FD5977" w:rsidP="00FD5977">
      <w:pPr>
        <w:jc w:val="both"/>
        <w:rPr>
          <w:rFonts w:cs="Arial"/>
        </w:rPr>
      </w:pPr>
    </w:p>
    <w:p w14:paraId="44BAAAB2" w14:textId="77777777" w:rsidR="00FD5977" w:rsidRPr="00106E64" w:rsidRDefault="00106E64" w:rsidP="00FD5977">
      <w:pPr>
        <w:pStyle w:val="Prrafodelista"/>
        <w:numPr>
          <w:ilvl w:val="1"/>
          <w:numId w:val="11"/>
        </w:numPr>
        <w:jc w:val="both"/>
        <w:rPr>
          <w:rFonts w:cs="Arial"/>
        </w:rPr>
      </w:pPr>
      <w:r>
        <w:rPr>
          <w:rFonts w:cs="Arial"/>
          <w:b/>
        </w:rPr>
        <w:t>Seguimiento del cambio</w:t>
      </w:r>
    </w:p>
    <w:p w14:paraId="48335278" w14:textId="77777777" w:rsidR="00106E64" w:rsidRPr="00106E64" w:rsidRDefault="00106E64" w:rsidP="00106E64">
      <w:pPr>
        <w:jc w:val="both"/>
        <w:rPr>
          <w:rFonts w:cs="Arial"/>
        </w:rPr>
      </w:pPr>
      <w:r>
        <w:rPr>
          <w:rFonts w:cs="Arial"/>
        </w:rPr>
        <w:t>Hacer seguimiento al cambio implementado, de acuerdo con el desarrollo de las actividades previamente acordadas, haciendo una descripción de los resultados alcanzados. Dicho seguimiento, debe reportarse en la revisión por la dirección, según los resultados del seguimiento se deben implementar las acciones correspondientes.</w:t>
      </w:r>
    </w:p>
    <w:p w14:paraId="73EF9D55" w14:textId="77777777" w:rsidR="00A7022A" w:rsidRPr="00A7022A" w:rsidRDefault="00A7022A" w:rsidP="00A7022A">
      <w:pPr>
        <w:jc w:val="both"/>
        <w:rPr>
          <w:rFonts w:cs="Arial"/>
        </w:rPr>
      </w:pPr>
    </w:p>
    <w:p w14:paraId="4A73BA9E" w14:textId="77777777" w:rsidR="00EC0504" w:rsidRDefault="00EC0504" w:rsidP="00EC0504">
      <w:pPr>
        <w:pStyle w:val="Prrafodelista"/>
        <w:numPr>
          <w:ilvl w:val="0"/>
          <w:numId w:val="11"/>
        </w:numPr>
        <w:jc w:val="center"/>
        <w:rPr>
          <w:rFonts w:cs="Arial"/>
          <w:b/>
        </w:rPr>
      </w:pPr>
      <w:r w:rsidRPr="00EC0504">
        <w:rPr>
          <w:rFonts w:cs="Arial"/>
          <w:b/>
        </w:rPr>
        <w:t>DOCUMENTOS</w:t>
      </w:r>
    </w:p>
    <w:tbl>
      <w:tblPr>
        <w:tblW w:w="9972" w:type="dxa"/>
        <w:tblInd w:w="45" w:type="dxa"/>
        <w:tblLayout w:type="fixed"/>
        <w:tblCellMar>
          <w:left w:w="10" w:type="dxa"/>
          <w:right w:w="10" w:type="dxa"/>
        </w:tblCellMar>
        <w:tblLook w:val="0000" w:firstRow="0" w:lastRow="0" w:firstColumn="0" w:lastColumn="0" w:noHBand="0" w:noVBand="0"/>
      </w:tblPr>
      <w:tblGrid>
        <w:gridCol w:w="7749"/>
        <w:gridCol w:w="2223"/>
      </w:tblGrid>
      <w:tr w:rsidR="00EC0504" w:rsidRPr="00C961C4" w14:paraId="0E940AD6" w14:textId="77777777" w:rsidTr="000A1754">
        <w:trPr>
          <w:trHeight w:val="385"/>
        </w:trPr>
        <w:tc>
          <w:tcPr>
            <w:tcW w:w="9972" w:type="dxa"/>
            <w:gridSpan w:val="2"/>
            <w:tcBorders>
              <w:top w:val="single" w:sz="2" w:space="0" w:color="000000"/>
              <w:left w:val="single" w:sz="2" w:space="0" w:color="000000"/>
              <w:bottom w:val="single" w:sz="2" w:space="0" w:color="000000"/>
              <w:right w:val="single" w:sz="2" w:space="0" w:color="000000"/>
            </w:tcBorders>
            <w:shd w:val="clear" w:color="auto" w:fill="4BACC6" w:themeFill="accent5"/>
            <w:tcMar>
              <w:top w:w="55" w:type="dxa"/>
              <w:left w:w="55" w:type="dxa"/>
              <w:bottom w:w="55" w:type="dxa"/>
              <w:right w:w="55" w:type="dxa"/>
            </w:tcMar>
          </w:tcPr>
          <w:p w14:paraId="54CB193D" w14:textId="77777777" w:rsidR="00EC0504" w:rsidRPr="00C961C4" w:rsidRDefault="00EC0504" w:rsidP="00B0101B">
            <w:pPr>
              <w:pStyle w:val="TableContents"/>
              <w:jc w:val="center"/>
              <w:rPr>
                <w:rFonts w:ascii="Arial" w:hAnsi="Arial" w:cs="Arial"/>
                <w:b/>
                <w:bCs/>
              </w:rPr>
            </w:pPr>
            <w:r w:rsidRPr="00C961C4">
              <w:rPr>
                <w:rFonts w:ascii="Arial" w:hAnsi="Arial" w:cs="Arial"/>
                <w:b/>
                <w:bCs/>
              </w:rPr>
              <w:t>FORMATOS</w:t>
            </w:r>
            <w:r>
              <w:rPr>
                <w:rFonts w:ascii="Arial" w:hAnsi="Arial" w:cs="Arial"/>
                <w:b/>
                <w:bCs/>
              </w:rPr>
              <w:t>.</w:t>
            </w:r>
          </w:p>
        </w:tc>
      </w:tr>
      <w:tr w:rsidR="00EC0504" w:rsidRPr="00C961C4" w14:paraId="0F6B7480" w14:textId="77777777" w:rsidTr="00B0101B">
        <w:tc>
          <w:tcPr>
            <w:tcW w:w="7749" w:type="dxa"/>
            <w:tcBorders>
              <w:left w:val="single" w:sz="2" w:space="0" w:color="000000"/>
              <w:bottom w:val="single" w:sz="2" w:space="0" w:color="000000"/>
            </w:tcBorders>
            <w:tcMar>
              <w:top w:w="55" w:type="dxa"/>
              <w:left w:w="55" w:type="dxa"/>
              <w:bottom w:w="55" w:type="dxa"/>
              <w:right w:w="55" w:type="dxa"/>
            </w:tcMar>
          </w:tcPr>
          <w:p w14:paraId="607066C4" w14:textId="77777777" w:rsidR="00EC0504" w:rsidRPr="00C961C4" w:rsidRDefault="00EC0504" w:rsidP="00B0101B">
            <w:pPr>
              <w:pStyle w:val="TableContents"/>
              <w:rPr>
                <w:rFonts w:ascii="Arial" w:hAnsi="Arial" w:cs="Arial"/>
                <w:b/>
                <w:bCs/>
              </w:rPr>
            </w:pPr>
            <w:r w:rsidRPr="00C961C4">
              <w:rPr>
                <w:rFonts w:ascii="Arial" w:hAnsi="Arial" w:cs="Arial"/>
                <w:b/>
                <w:bCs/>
              </w:rPr>
              <w:t>NOMBRE</w:t>
            </w:r>
            <w:r>
              <w:rPr>
                <w:rFonts w:ascii="Arial" w:hAnsi="Arial" w:cs="Arial"/>
                <w:b/>
                <w:bCs/>
              </w:rPr>
              <w:t>.</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32361CA" w14:textId="77777777" w:rsidR="00EC0504" w:rsidRPr="00F4171A" w:rsidRDefault="00EC0504" w:rsidP="00B0101B">
            <w:pPr>
              <w:pStyle w:val="TableContents"/>
              <w:rPr>
                <w:rFonts w:ascii="Arial" w:hAnsi="Arial" w:cs="Arial"/>
                <w:b/>
                <w:bCs/>
                <w:sz w:val="20"/>
                <w:szCs w:val="20"/>
              </w:rPr>
            </w:pPr>
            <w:r w:rsidRPr="00F4171A">
              <w:rPr>
                <w:rFonts w:ascii="Arial" w:hAnsi="Arial" w:cs="Arial"/>
                <w:b/>
                <w:bCs/>
                <w:sz w:val="20"/>
                <w:szCs w:val="20"/>
              </w:rPr>
              <w:t>NOMENCLATURA</w:t>
            </w:r>
            <w:r>
              <w:rPr>
                <w:rFonts w:ascii="Arial" w:hAnsi="Arial" w:cs="Arial"/>
                <w:b/>
                <w:bCs/>
                <w:sz w:val="20"/>
                <w:szCs w:val="20"/>
              </w:rPr>
              <w:t>.</w:t>
            </w:r>
          </w:p>
        </w:tc>
      </w:tr>
      <w:tr w:rsidR="00EC0504" w:rsidRPr="00C961C4" w14:paraId="5EE31268" w14:textId="77777777" w:rsidTr="00B0101B">
        <w:tc>
          <w:tcPr>
            <w:tcW w:w="7749" w:type="dxa"/>
            <w:tcBorders>
              <w:left w:val="single" w:sz="2" w:space="0" w:color="000000"/>
              <w:bottom w:val="single" w:sz="2" w:space="0" w:color="000000"/>
            </w:tcBorders>
            <w:tcMar>
              <w:top w:w="55" w:type="dxa"/>
              <w:left w:w="55" w:type="dxa"/>
              <w:bottom w:w="55" w:type="dxa"/>
              <w:right w:w="55" w:type="dxa"/>
            </w:tcMar>
          </w:tcPr>
          <w:p w14:paraId="28611E7B" w14:textId="77777777" w:rsidR="00EC0504" w:rsidRPr="00C961C4" w:rsidRDefault="00106E64" w:rsidP="00B0101B">
            <w:pPr>
              <w:pStyle w:val="Textbody"/>
              <w:rPr>
                <w:rFonts w:ascii="Arial" w:hAnsi="Arial" w:cs="Arial"/>
                <w:sz w:val="24"/>
              </w:rPr>
            </w:pPr>
            <w:r>
              <w:rPr>
                <w:rFonts w:ascii="Arial" w:hAnsi="Arial" w:cs="Arial"/>
                <w:sz w:val="24"/>
              </w:rPr>
              <w:t>FORMATO PLANIFICACIÓN Y SEGUIMIENTO DE LOS CAMBIOS</w:t>
            </w: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30DB0F34" w14:textId="77777777" w:rsidR="00EC0504" w:rsidRPr="00C961C4" w:rsidRDefault="00106E64" w:rsidP="00B0101B">
            <w:pPr>
              <w:pStyle w:val="Textbody"/>
              <w:rPr>
                <w:rFonts w:ascii="Arial" w:hAnsi="Arial" w:cs="Arial"/>
                <w:sz w:val="24"/>
              </w:rPr>
            </w:pPr>
            <w:r>
              <w:rPr>
                <w:rFonts w:ascii="Arial" w:hAnsi="Arial" w:cs="Arial"/>
                <w:sz w:val="24"/>
              </w:rPr>
              <w:t xml:space="preserve">FOR-SGC-13 </w:t>
            </w:r>
          </w:p>
        </w:tc>
      </w:tr>
      <w:tr w:rsidR="00EC0504" w:rsidRPr="00C961C4" w14:paraId="041D8BDC" w14:textId="77777777" w:rsidTr="00B0101B">
        <w:tc>
          <w:tcPr>
            <w:tcW w:w="7749" w:type="dxa"/>
            <w:tcBorders>
              <w:left w:val="single" w:sz="2" w:space="0" w:color="000000"/>
              <w:bottom w:val="single" w:sz="2" w:space="0" w:color="000000"/>
            </w:tcBorders>
            <w:tcMar>
              <w:top w:w="55" w:type="dxa"/>
              <w:left w:w="55" w:type="dxa"/>
              <w:bottom w:w="55" w:type="dxa"/>
              <w:right w:w="55" w:type="dxa"/>
            </w:tcMar>
          </w:tcPr>
          <w:p w14:paraId="48461BCA" w14:textId="77777777" w:rsidR="00EC0504" w:rsidRPr="00C961C4" w:rsidRDefault="00EC0504" w:rsidP="00B0101B">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44A4DF76" w14:textId="77777777" w:rsidR="00EC0504" w:rsidRPr="00C961C4" w:rsidRDefault="00EC0504" w:rsidP="00B0101B">
            <w:pPr>
              <w:pStyle w:val="Textbody"/>
              <w:rPr>
                <w:rFonts w:ascii="Arial" w:hAnsi="Arial" w:cs="Arial"/>
                <w:sz w:val="24"/>
              </w:rPr>
            </w:pPr>
          </w:p>
        </w:tc>
      </w:tr>
      <w:tr w:rsidR="00EC0504" w:rsidRPr="00C961C4" w14:paraId="28ADFE9E" w14:textId="77777777" w:rsidTr="00B0101B">
        <w:tc>
          <w:tcPr>
            <w:tcW w:w="7749" w:type="dxa"/>
            <w:tcBorders>
              <w:left w:val="single" w:sz="2" w:space="0" w:color="000000"/>
              <w:bottom w:val="single" w:sz="2" w:space="0" w:color="000000"/>
            </w:tcBorders>
            <w:tcMar>
              <w:top w:w="55" w:type="dxa"/>
              <w:left w:w="55" w:type="dxa"/>
              <w:bottom w:w="55" w:type="dxa"/>
              <w:right w:w="55" w:type="dxa"/>
            </w:tcMar>
          </w:tcPr>
          <w:p w14:paraId="7C8B302A" w14:textId="77777777" w:rsidR="00EC0504" w:rsidRPr="00C961C4" w:rsidRDefault="00EC0504" w:rsidP="00B0101B">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02C3B2C6" w14:textId="77777777" w:rsidR="00EC0504" w:rsidRPr="00C961C4" w:rsidRDefault="00EC0504" w:rsidP="00B0101B">
            <w:pPr>
              <w:pStyle w:val="Textbody"/>
              <w:rPr>
                <w:rFonts w:ascii="Arial" w:hAnsi="Arial" w:cs="Arial"/>
                <w:sz w:val="24"/>
              </w:rPr>
            </w:pPr>
          </w:p>
        </w:tc>
      </w:tr>
      <w:tr w:rsidR="00EC0504" w:rsidRPr="00C961C4" w14:paraId="622A05BA" w14:textId="77777777" w:rsidTr="00B0101B">
        <w:tc>
          <w:tcPr>
            <w:tcW w:w="7749" w:type="dxa"/>
            <w:tcBorders>
              <w:left w:val="single" w:sz="2" w:space="0" w:color="000000"/>
              <w:bottom w:val="single" w:sz="2" w:space="0" w:color="000000"/>
            </w:tcBorders>
            <w:tcMar>
              <w:top w:w="55" w:type="dxa"/>
              <w:left w:w="55" w:type="dxa"/>
              <w:bottom w:w="55" w:type="dxa"/>
              <w:right w:w="55" w:type="dxa"/>
            </w:tcMar>
          </w:tcPr>
          <w:p w14:paraId="360DBF14" w14:textId="77777777" w:rsidR="00EC0504" w:rsidRPr="00C961C4" w:rsidRDefault="00EC0504" w:rsidP="00B0101B">
            <w:pPr>
              <w:pStyle w:val="Textbody"/>
              <w:rPr>
                <w:rFonts w:ascii="Arial" w:hAnsi="Arial" w:cs="Arial"/>
                <w:sz w:val="24"/>
              </w:rPr>
            </w:pPr>
          </w:p>
        </w:tc>
        <w:tc>
          <w:tcPr>
            <w:tcW w:w="2223"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683E47" w14:textId="77777777" w:rsidR="00EC0504" w:rsidRPr="00C961C4" w:rsidRDefault="00EC0504" w:rsidP="00B0101B">
            <w:pPr>
              <w:pStyle w:val="Textbody"/>
              <w:rPr>
                <w:rFonts w:ascii="Arial" w:hAnsi="Arial" w:cs="Arial"/>
                <w:sz w:val="24"/>
              </w:rPr>
            </w:pPr>
          </w:p>
        </w:tc>
      </w:tr>
    </w:tbl>
    <w:p w14:paraId="012AABE8" w14:textId="77777777" w:rsidR="00EC0504" w:rsidRDefault="00D43E19" w:rsidP="00D43E19">
      <w:pPr>
        <w:pStyle w:val="Prrafodelista"/>
        <w:numPr>
          <w:ilvl w:val="0"/>
          <w:numId w:val="11"/>
        </w:numPr>
        <w:jc w:val="center"/>
        <w:rPr>
          <w:rFonts w:cs="Arial"/>
          <w:b/>
        </w:rPr>
      </w:pPr>
      <w:r w:rsidRPr="00D43E19">
        <w:rPr>
          <w:rFonts w:cs="Arial"/>
          <w:b/>
        </w:rPr>
        <w:t>CONTROL DE CAMBIOS</w:t>
      </w:r>
    </w:p>
    <w:tbl>
      <w:tblPr>
        <w:tblW w:w="9978" w:type="dxa"/>
        <w:tblLayout w:type="fixed"/>
        <w:tblCellMar>
          <w:left w:w="10" w:type="dxa"/>
          <w:right w:w="10" w:type="dxa"/>
        </w:tblCellMar>
        <w:tblLook w:val="0000" w:firstRow="0" w:lastRow="0" w:firstColumn="0" w:lastColumn="0" w:noHBand="0" w:noVBand="0"/>
      </w:tblPr>
      <w:tblGrid>
        <w:gridCol w:w="1557"/>
        <w:gridCol w:w="7156"/>
        <w:gridCol w:w="1265"/>
      </w:tblGrid>
      <w:tr w:rsidR="00D43E19" w:rsidRPr="00C961C4" w14:paraId="06B4A372" w14:textId="77777777" w:rsidTr="00BC7B6B">
        <w:tc>
          <w:tcPr>
            <w:tcW w:w="9978" w:type="dxa"/>
            <w:gridSpan w:val="3"/>
            <w:tcBorders>
              <w:top w:val="single" w:sz="2" w:space="0" w:color="000000"/>
              <w:left w:val="single" w:sz="2" w:space="0" w:color="000000"/>
              <w:bottom w:val="single" w:sz="2" w:space="0" w:color="000000"/>
              <w:right w:val="single" w:sz="2" w:space="0" w:color="000000"/>
            </w:tcBorders>
            <w:shd w:val="clear" w:color="auto" w:fill="4BACC6" w:themeFill="accent5"/>
            <w:tcMar>
              <w:top w:w="55" w:type="dxa"/>
              <w:left w:w="55" w:type="dxa"/>
              <w:bottom w:w="55" w:type="dxa"/>
              <w:right w:w="55" w:type="dxa"/>
            </w:tcMar>
          </w:tcPr>
          <w:p w14:paraId="5D119602" w14:textId="77777777" w:rsidR="00D43E19" w:rsidRPr="00C961C4" w:rsidRDefault="00D43E19" w:rsidP="00B0101B">
            <w:pPr>
              <w:pStyle w:val="TableContents"/>
              <w:jc w:val="center"/>
              <w:rPr>
                <w:rFonts w:ascii="Arial" w:hAnsi="Arial" w:cs="Arial"/>
                <w:b/>
                <w:bCs/>
              </w:rPr>
            </w:pPr>
            <w:r w:rsidRPr="00C961C4">
              <w:rPr>
                <w:rFonts w:ascii="Arial" w:hAnsi="Arial" w:cs="Arial"/>
                <w:b/>
                <w:bCs/>
              </w:rPr>
              <w:t>CONTROL DE CAMBIOS</w:t>
            </w:r>
            <w:r>
              <w:rPr>
                <w:rFonts w:ascii="Arial" w:hAnsi="Arial" w:cs="Arial"/>
                <w:b/>
                <w:bCs/>
              </w:rPr>
              <w:t>.</w:t>
            </w:r>
          </w:p>
        </w:tc>
      </w:tr>
      <w:tr w:rsidR="00D43E19" w:rsidRPr="00C961C4" w14:paraId="4FD45090" w14:textId="77777777" w:rsidTr="00B0101B">
        <w:tc>
          <w:tcPr>
            <w:tcW w:w="1557" w:type="dxa"/>
            <w:tcBorders>
              <w:left w:val="single" w:sz="2" w:space="0" w:color="000000"/>
              <w:bottom w:val="single" w:sz="2" w:space="0" w:color="000000"/>
            </w:tcBorders>
            <w:tcMar>
              <w:top w:w="55" w:type="dxa"/>
              <w:left w:w="55" w:type="dxa"/>
              <w:bottom w:w="55" w:type="dxa"/>
              <w:right w:w="55" w:type="dxa"/>
            </w:tcMar>
          </w:tcPr>
          <w:p w14:paraId="5AEF0DC0" w14:textId="77777777" w:rsidR="00D43E19" w:rsidRPr="00C961C4" w:rsidRDefault="00D43E19" w:rsidP="00B0101B">
            <w:pPr>
              <w:pStyle w:val="TableContents"/>
              <w:rPr>
                <w:rFonts w:ascii="Arial" w:hAnsi="Arial" w:cs="Arial"/>
                <w:b/>
                <w:bCs/>
              </w:rPr>
            </w:pPr>
            <w:r w:rsidRPr="00C961C4">
              <w:rPr>
                <w:rFonts w:ascii="Arial" w:hAnsi="Arial" w:cs="Arial"/>
                <w:b/>
                <w:bCs/>
              </w:rPr>
              <w:t>Versión</w:t>
            </w:r>
            <w:r>
              <w:rPr>
                <w:rFonts w:ascii="Arial" w:hAnsi="Arial" w:cs="Arial"/>
                <w:b/>
                <w:bCs/>
              </w:rPr>
              <w:t>.</w:t>
            </w:r>
          </w:p>
        </w:tc>
        <w:tc>
          <w:tcPr>
            <w:tcW w:w="7156" w:type="dxa"/>
            <w:tcBorders>
              <w:left w:val="single" w:sz="2" w:space="0" w:color="000000"/>
              <w:bottom w:val="single" w:sz="2" w:space="0" w:color="000000"/>
            </w:tcBorders>
            <w:tcMar>
              <w:top w:w="55" w:type="dxa"/>
              <w:left w:w="55" w:type="dxa"/>
              <w:bottom w:w="55" w:type="dxa"/>
              <w:right w:w="55" w:type="dxa"/>
            </w:tcMar>
          </w:tcPr>
          <w:p w14:paraId="1FEF6794" w14:textId="77777777" w:rsidR="00D43E19" w:rsidRPr="00C961C4" w:rsidRDefault="00D43E19" w:rsidP="00B0101B">
            <w:pPr>
              <w:pStyle w:val="TableContents"/>
              <w:rPr>
                <w:rFonts w:ascii="Arial" w:hAnsi="Arial" w:cs="Arial"/>
                <w:b/>
                <w:bCs/>
              </w:rPr>
            </w:pPr>
            <w:r w:rsidRPr="00C961C4">
              <w:rPr>
                <w:rFonts w:ascii="Arial" w:hAnsi="Arial" w:cs="Arial"/>
                <w:b/>
                <w:bCs/>
              </w:rPr>
              <w:t>Cambio realizado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6550AA" w14:textId="77777777" w:rsidR="00D43E19" w:rsidRPr="00C961C4" w:rsidRDefault="00D43E19" w:rsidP="00B0101B">
            <w:pPr>
              <w:pStyle w:val="TableContents"/>
              <w:rPr>
                <w:rFonts w:ascii="Arial" w:hAnsi="Arial" w:cs="Arial"/>
                <w:b/>
                <w:bCs/>
              </w:rPr>
            </w:pPr>
            <w:r w:rsidRPr="00C961C4">
              <w:rPr>
                <w:rFonts w:ascii="Arial" w:hAnsi="Arial" w:cs="Arial"/>
                <w:b/>
                <w:bCs/>
              </w:rPr>
              <w:t>Fecha</w:t>
            </w:r>
            <w:r>
              <w:rPr>
                <w:rFonts w:ascii="Arial" w:hAnsi="Arial" w:cs="Arial"/>
                <w:b/>
                <w:bCs/>
              </w:rPr>
              <w:t>.</w:t>
            </w:r>
          </w:p>
        </w:tc>
      </w:tr>
      <w:tr w:rsidR="00D43E19" w:rsidRPr="00C961C4" w14:paraId="44D67DE2" w14:textId="77777777" w:rsidTr="00B0101B">
        <w:tc>
          <w:tcPr>
            <w:tcW w:w="1557" w:type="dxa"/>
            <w:tcBorders>
              <w:left w:val="single" w:sz="2" w:space="0" w:color="000000"/>
              <w:bottom w:val="single" w:sz="2" w:space="0" w:color="000000"/>
            </w:tcBorders>
            <w:tcMar>
              <w:top w:w="55" w:type="dxa"/>
              <w:left w:w="55" w:type="dxa"/>
              <w:bottom w:w="55" w:type="dxa"/>
              <w:right w:w="55" w:type="dxa"/>
            </w:tcMar>
          </w:tcPr>
          <w:p w14:paraId="1F23971B" w14:textId="77777777" w:rsidR="00D43E19" w:rsidRPr="00C961C4" w:rsidRDefault="00D43E19" w:rsidP="00B0101B">
            <w:pPr>
              <w:pStyle w:val="TableContents"/>
              <w:rPr>
                <w:rFonts w:ascii="Arial" w:hAnsi="Arial" w:cs="Arial"/>
              </w:rPr>
            </w:pPr>
            <w:r>
              <w:rPr>
                <w:rFonts w:ascii="Arial" w:hAnsi="Arial" w:cs="Arial"/>
              </w:rPr>
              <w:t>01</w:t>
            </w:r>
          </w:p>
        </w:tc>
        <w:tc>
          <w:tcPr>
            <w:tcW w:w="7156" w:type="dxa"/>
            <w:tcBorders>
              <w:left w:val="single" w:sz="2" w:space="0" w:color="000000"/>
              <w:bottom w:val="single" w:sz="2" w:space="0" w:color="000000"/>
            </w:tcBorders>
            <w:tcMar>
              <w:top w:w="55" w:type="dxa"/>
              <w:left w:w="55" w:type="dxa"/>
              <w:bottom w:w="55" w:type="dxa"/>
              <w:right w:w="55" w:type="dxa"/>
            </w:tcMar>
          </w:tcPr>
          <w:p w14:paraId="3368A4C6" w14:textId="77777777" w:rsidR="00D43E19" w:rsidRPr="00C961C4" w:rsidRDefault="00D43E19" w:rsidP="00B0101B">
            <w:pPr>
              <w:pStyle w:val="TableContents"/>
              <w:rPr>
                <w:rFonts w:ascii="Arial" w:hAnsi="Arial" w:cs="Arial"/>
              </w:rPr>
            </w:pPr>
            <w:r w:rsidRPr="00C961C4">
              <w:rPr>
                <w:rFonts w:ascii="Arial" w:hAnsi="Arial" w:cs="Arial"/>
              </w:rPr>
              <w:t>Creación del Documento</w:t>
            </w: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50862216" w14:textId="77777777" w:rsidR="00D43E19" w:rsidRPr="00710B01" w:rsidRDefault="00F02D42" w:rsidP="00DC5FBD">
            <w:pPr>
              <w:pStyle w:val="TableContents"/>
              <w:rPr>
                <w:rFonts w:ascii="Arial" w:hAnsi="Arial" w:cs="Arial"/>
                <w:sz w:val="20"/>
                <w:szCs w:val="20"/>
              </w:rPr>
            </w:pPr>
            <w:r>
              <w:rPr>
                <w:rFonts w:ascii="Arial" w:hAnsi="Arial" w:cs="Arial"/>
                <w:sz w:val="20"/>
                <w:szCs w:val="20"/>
              </w:rPr>
              <w:t>15</w:t>
            </w:r>
            <w:r w:rsidR="00D43E19">
              <w:rPr>
                <w:rFonts w:ascii="Arial" w:hAnsi="Arial" w:cs="Arial"/>
                <w:sz w:val="20"/>
                <w:szCs w:val="20"/>
              </w:rPr>
              <w:t>/0</w:t>
            </w:r>
            <w:r>
              <w:rPr>
                <w:rFonts w:ascii="Arial" w:hAnsi="Arial" w:cs="Arial"/>
                <w:sz w:val="20"/>
                <w:szCs w:val="20"/>
              </w:rPr>
              <w:t>5</w:t>
            </w:r>
            <w:r w:rsidR="00D43E19">
              <w:rPr>
                <w:rFonts w:ascii="Arial" w:hAnsi="Arial" w:cs="Arial"/>
                <w:sz w:val="20"/>
                <w:szCs w:val="20"/>
              </w:rPr>
              <w:t>/2018</w:t>
            </w:r>
          </w:p>
        </w:tc>
      </w:tr>
      <w:tr w:rsidR="00D43E19" w:rsidRPr="00C961C4" w14:paraId="51AE5EDE" w14:textId="77777777" w:rsidTr="00B0101B">
        <w:tc>
          <w:tcPr>
            <w:tcW w:w="1557" w:type="dxa"/>
            <w:tcBorders>
              <w:left w:val="single" w:sz="2" w:space="0" w:color="000000"/>
              <w:bottom w:val="single" w:sz="2" w:space="0" w:color="000000"/>
            </w:tcBorders>
            <w:tcMar>
              <w:top w:w="55" w:type="dxa"/>
              <w:left w:w="55" w:type="dxa"/>
              <w:bottom w:w="55" w:type="dxa"/>
              <w:right w:w="55" w:type="dxa"/>
            </w:tcMar>
          </w:tcPr>
          <w:p w14:paraId="73A82369" w14:textId="77777777" w:rsidR="00D43E19" w:rsidRPr="00C961C4" w:rsidRDefault="00D43E19" w:rsidP="00B0101B">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14:paraId="14636AF5" w14:textId="77777777" w:rsidR="00D43E19" w:rsidRPr="00C961C4" w:rsidRDefault="00D43E19" w:rsidP="00B0101B">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0AFD90" w14:textId="77777777" w:rsidR="00D43E19" w:rsidRPr="00C961C4" w:rsidRDefault="00D43E19" w:rsidP="00B0101B">
            <w:pPr>
              <w:pStyle w:val="TableContents"/>
              <w:rPr>
                <w:rFonts w:ascii="Arial" w:hAnsi="Arial" w:cs="Arial"/>
              </w:rPr>
            </w:pPr>
          </w:p>
        </w:tc>
      </w:tr>
      <w:tr w:rsidR="00D43E19" w:rsidRPr="00C961C4" w14:paraId="3FD0CD8B" w14:textId="77777777" w:rsidTr="00B0101B">
        <w:tc>
          <w:tcPr>
            <w:tcW w:w="1557" w:type="dxa"/>
            <w:tcBorders>
              <w:left w:val="single" w:sz="2" w:space="0" w:color="000000"/>
              <w:bottom w:val="single" w:sz="2" w:space="0" w:color="000000"/>
            </w:tcBorders>
            <w:tcMar>
              <w:top w:w="55" w:type="dxa"/>
              <w:left w:w="55" w:type="dxa"/>
              <w:bottom w:w="55" w:type="dxa"/>
              <w:right w:w="55" w:type="dxa"/>
            </w:tcMar>
          </w:tcPr>
          <w:p w14:paraId="297A5785" w14:textId="77777777" w:rsidR="00D43E19" w:rsidRPr="00C961C4" w:rsidRDefault="00D43E19" w:rsidP="00B0101B">
            <w:pPr>
              <w:pStyle w:val="TableContents"/>
              <w:rPr>
                <w:rFonts w:ascii="Arial" w:hAnsi="Arial" w:cs="Arial"/>
              </w:rPr>
            </w:pPr>
          </w:p>
        </w:tc>
        <w:tc>
          <w:tcPr>
            <w:tcW w:w="7156" w:type="dxa"/>
            <w:tcBorders>
              <w:left w:val="single" w:sz="2" w:space="0" w:color="000000"/>
              <w:bottom w:val="single" w:sz="2" w:space="0" w:color="000000"/>
            </w:tcBorders>
            <w:tcMar>
              <w:top w:w="55" w:type="dxa"/>
              <w:left w:w="55" w:type="dxa"/>
              <w:bottom w:w="55" w:type="dxa"/>
              <w:right w:w="55" w:type="dxa"/>
            </w:tcMar>
          </w:tcPr>
          <w:p w14:paraId="557C603B" w14:textId="77777777" w:rsidR="00D43E19" w:rsidRPr="00C961C4" w:rsidRDefault="00D43E19" w:rsidP="00B0101B">
            <w:pPr>
              <w:pStyle w:val="TableContents"/>
              <w:rPr>
                <w:rFonts w:ascii="Arial" w:hAnsi="Arial" w:cs="Arial"/>
              </w:rPr>
            </w:pPr>
          </w:p>
        </w:tc>
        <w:tc>
          <w:tcPr>
            <w:tcW w:w="1265" w:type="dxa"/>
            <w:tcBorders>
              <w:left w:val="single" w:sz="2" w:space="0" w:color="000000"/>
              <w:bottom w:val="single" w:sz="2" w:space="0" w:color="000000"/>
              <w:right w:val="single" w:sz="2" w:space="0" w:color="000000"/>
            </w:tcBorders>
            <w:tcMar>
              <w:top w:w="55" w:type="dxa"/>
              <w:left w:w="55" w:type="dxa"/>
              <w:bottom w:w="55" w:type="dxa"/>
              <w:right w:w="55" w:type="dxa"/>
            </w:tcMar>
          </w:tcPr>
          <w:p w14:paraId="1F84AC40" w14:textId="77777777" w:rsidR="00D43E19" w:rsidRPr="00C961C4" w:rsidRDefault="00D43E19" w:rsidP="00B0101B">
            <w:pPr>
              <w:pStyle w:val="TableContents"/>
              <w:rPr>
                <w:rFonts w:ascii="Arial" w:hAnsi="Arial" w:cs="Arial"/>
              </w:rPr>
            </w:pPr>
          </w:p>
        </w:tc>
      </w:tr>
    </w:tbl>
    <w:p w14:paraId="486A3379" w14:textId="77777777" w:rsidR="00D43E19" w:rsidRDefault="00D43E19" w:rsidP="00D43E19">
      <w:pPr>
        <w:pStyle w:val="Prrafodelista"/>
        <w:rPr>
          <w:rFonts w:cs="Arial"/>
          <w:b/>
        </w:rPr>
      </w:pPr>
    </w:p>
    <w:p w14:paraId="2D458AF7" w14:textId="77777777" w:rsidR="00D43E19" w:rsidRPr="00C9153F" w:rsidRDefault="00D43E19" w:rsidP="00D43E19">
      <w:pPr>
        <w:pStyle w:val="Prrafodelista"/>
        <w:spacing w:after="0" w:line="240" w:lineRule="auto"/>
        <w:ind w:left="360"/>
        <w:rPr>
          <w:rFonts w:cs="Arial"/>
          <w:bCs/>
          <w:iCs/>
          <w:lang w:val="es-ES"/>
        </w:rPr>
      </w:pPr>
      <w:r w:rsidRPr="00C9153F">
        <w:rPr>
          <w:rFonts w:cs="Arial"/>
          <w:b/>
          <w:bCs/>
          <w:iCs/>
          <w:lang w:val="es-ES"/>
        </w:rPr>
        <w:t>REFERENCIA DOCUMENTAL.</w:t>
      </w:r>
    </w:p>
    <w:p w14:paraId="5FF0EFAF" w14:textId="77777777" w:rsidR="00D43E19" w:rsidRPr="004E4CF8" w:rsidRDefault="00D43E19" w:rsidP="00D43E19">
      <w:pPr>
        <w:pStyle w:val="Ttulo1"/>
        <w:rPr>
          <w:rFonts w:ascii="Arial" w:hAnsi="Arial" w:cs="Arial"/>
          <w:sz w:val="16"/>
          <w:szCs w:val="16"/>
        </w:rPr>
      </w:pPr>
      <w:r>
        <w:rPr>
          <w:rFonts w:ascii="Arial" w:hAnsi="Arial" w:cs="Arial"/>
          <w:iCs/>
          <w:sz w:val="24"/>
          <w:lang w:val="es-ES"/>
        </w:rPr>
        <w:t>NTC ISO 9001:2015 Sistema de gestión de calidad.  Requisitos.</w:t>
      </w:r>
    </w:p>
    <w:p w14:paraId="3927F121" w14:textId="77777777" w:rsidR="00D43E19" w:rsidRPr="00D43E19" w:rsidRDefault="00D43E19" w:rsidP="00D43E19">
      <w:pPr>
        <w:pStyle w:val="Prrafodelista"/>
        <w:rPr>
          <w:rFonts w:cs="Arial"/>
          <w:b/>
        </w:rPr>
      </w:pPr>
    </w:p>
    <w:sectPr w:rsidR="00D43E19" w:rsidRPr="00D43E19" w:rsidSect="00984B6D">
      <w:headerReference w:type="default" r:id="rId8"/>
      <w:pgSz w:w="12240" w:h="15840" w:code="1"/>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4C1CA" w14:textId="77777777" w:rsidR="007767BA" w:rsidRDefault="007767BA">
      <w:r>
        <w:separator/>
      </w:r>
    </w:p>
  </w:endnote>
  <w:endnote w:type="continuationSeparator" w:id="0">
    <w:p w14:paraId="641569AC" w14:textId="77777777" w:rsidR="007767BA" w:rsidRDefault="00776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Courier New"/>
    <w:charset w:val="00"/>
    <w:family w:val="auto"/>
    <w:pitch w:val="variable"/>
    <w:sig w:usb0="00000003" w:usb1="1001ECEA" w:usb2="00000000" w:usb3="00000000" w:csb0="00000001" w:csb1="00000000"/>
  </w:font>
  <w:font w:name="Symbol">
    <w:panose1 w:val="05050102010706020507"/>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Mangal">
    <w:panose1 w:val="02040503050203030202"/>
    <w:charset w:val="00"/>
    <w:family w:val="auto"/>
    <w:pitch w:val="variable"/>
    <w:sig w:usb0="00008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Baskerville Old Face">
    <w:panose1 w:val="02020602080505020303"/>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DF0A8" w14:textId="77777777" w:rsidR="007767BA" w:rsidRDefault="007767BA">
      <w:r>
        <w:rPr>
          <w:color w:val="000000"/>
        </w:rPr>
        <w:separator/>
      </w:r>
    </w:p>
  </w:footnote>
  <w:footnote w:type="continuationSeparator" w:id="0">
    <w:p w14:paraId="5457DA92" w14:textId="77777777" w:rsidR="007767BA" w:rsidRDefault="007767B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2552"/>
      <w:gridCol w:w="2731"/>
      <w:gridCol w:w="2936"/>
    </w:tblGrid>
    <w:tr w:rsidR="002E4BC2" w14:paraId="61772F2F" w14:textId="77777777" w:rsidTr="00C22854">
      <w:trPr>
        <w:trHeight w:hRule="exact" w:val="584"/>
        <w:jc w:val="center"/>
      </w:trPr>
      <w:tc>
        <w:tcPr>
          <w:tcW w:w="1650" w:type="dxa"/>
          <w:vMerge w:val="restart"/>
          <w:shd w:val="clear" w:color="auto" w:fill="auto"/>
        </w:tcPr>
        <w:p w14:paraId="0FC5F5A5" w14:textId="77777777" w:rsidR="002E4BC2" w:rsidRPr="00FF425C" w:rsidRDefault="002E4BC2" w:rsidP="002E4BC2">
          <w:pPr>
            <w:jc w:val="center"/>
            <w:rPr>
              <w:b/>
              <w:sz w:val="16"/>
              <w:szCs w:val="16"/>
            </w:rPr>
          </w:pPr>
          <w:r w:rsidRPr="006C4C62">
            <w:rPr>
              <w:rFonts w:cs="Arial"/>
              <w:b/>
              <w:noProof/>
              <w:sz w:val="19"/>
              <w:szCs w:val="19"/>
              <w:lang w:val="es-ES_tradnl" w:eastAsia="es-ES_tradnl" w:bidi="ar-SA"/>
            </w:rPr>
            <w:drawing>
              <wp:inline distT="0" distB="0" distL="0" distR="0" wp14:anchorId="2CC0D151" wp14:editId="7C2AC865">
                <wp:extent cx="824948" cy="884583"/>
                <wp:effectExtent l="0" t="0" r="0" b="0"/>
                <wp:docPr id="16" name="3 Imagen" descr="C:\Users\OMAR\Desktop\logo luna viva final.jpgNIT.jpg"/>
                <wp:cNvGraphicFramePr/>
                <a:graphic xmlns:a="http://schemas.openxmlformats.org/drawingml/2006/main">
                  <a:graphicData uri="http://schemas.openxmlformats.org/drawingml/2006/picture">
                    <pic:pic xmlns:pic="http://schemas.openxmlformats.org/drawingml/2006/picture">
                      <pic:nvPicPr>
                        <pic:cNvPr id="4" name="3 Imagen" descr="C:\Users\OMAR\Desktop\logo luna viva final.jpgNIT.jpg"/>
                        <pic:cNvPicPr/>
                      </pic:nvPicPr>
                      <pic:blipFill>
                        <a:blip r:embed="rId1" cstate="print"/>
                        <a:srcRect/>
                        <a:stretch>
                          <a:fillRect/>
                        </a:stretch>
                      </pic:blipFill>
                      <pic:spPr bwMode="auto">
                        <a:xfrm>
                          <a:off x="0" y="0"/>
                          <a:ext cx="829693" cy="889671"/>
                        </a:xfrm>
                        <a:prstGeom prst="rect">
                          <a:avLst/>
                        </a:prstGeom>
                        <a:noFill/>
                        <a:ln w="9525">
                          <a:noFill/>
                          <a:miter lim="800000"/>
                          <a:headEnd/>
                          <a:tailEnd/>
                        </a:ln>
                      </pic:spPr>
                    </pic:pic>
                  </a:graphicData>
                </a:graphic>
              </wp:inline>
            </w:drawing>
          </w:r>
        </w:p>
      </w:tc>
      <w:tc>
        <w:tcPr>
          <w:tcW w:w="2552" w:type="dxa"/>
          <w:vMerge w:val="restart"/>
          <w:shd w:val="clear" w:color="auto" w:fill="auto"/>
        </w:tcPr>
        <w:p w14:paraId="386D79CF" w14:textId="77777777" w:rsidR="002E4BC2" w:rsidRPr="00D122BE" w:rsidRDefault="002E4BC2" w:rsidP="002E4BC2">
          <w:pPr>
            <w:pStyle w:val="Encabezado"/>
            <w:spacing w:before="120"/>
            <w:jc w:val="center"/>
            <w:rPr>
              <w:rFonts w:asciiTheme="minorHAnsi" w:hAnsiTheme="minorHAnsi" w:cstheme="minorHAnsi"/>
              <w:b/>
              <w:sz w:val="18"/>
              <w:szCs w:val="18"/>
            </w:rPr>
          </w:pPr>
        </w:p>
        <w:p w14:paraId="5AE6BCE2" w14:textId="77777777" w:rsidR="002E4BC2" w:rsidRPr="00D122BE" w:rsidRDefault="002E4BC2" w:rsidP="002E4BC2">
          <w:pPr>
            <w:pStyle w:val="Encabezado"/>
            <w:jc w:val="center"/>
            <w:rPr>
              <w:rFonts w:asciiTheme="minorHAnsi" w:hAnsiTheme="minorHAnsi" w:cstheme="minorHAnsi"/>
              <w:b/>
              <w:sz w:val="18"/>
              <w:szCs w:val="18"/>
            </w:rPr>
          </w:pPr>
        </w:p>
        <w:p w14:paraId="60E91D44" w14:textId="77777777" w:rsidR="002E4BC2" w:rsidRPr="00D122BE" w:rsidRDefault="002E4BC2" w:rsidP="00B21EEE">
          <w:pPr>
            <w:pStyle w:val="Encabezado"/>
            <w:jc w:val="center"/>
            <w:rPr>
              <w:rFonts w:asciiTheme="minorHAnsi" w:hAnsiTheme="minorHAnsi" w:cstheme="minorHAnsi"/>
              <w:b/>
              <w:sz w:val="18"/>
              <w:szCs w:val="18"/>
            </w:rPr>
          </w:pPr>
          <w:r w:rsidRPr="00D122BE">
            <w:rPr>
              <w:rFonts w:asciiTheme="minorHAnsi" w:hAnsiTheme="minorHAnsi" w:cstheme="minorHAnsi"/>
              <w:b/>
              <w:sz w:val="18"/>
              <w:szCs w:val="18"/>
            </w:rPr>
            <w:t xml:space="preserve">PROCEDIMIENTO </w:t>
          </w:r>
          <w:r w:rsidR="00B21EEE">
            <w:rPr>
              <w:rFonts w:asciiTheme="minorHAnsi" w:hAnsiTheme="minorHAnsi" w:cstheme="minorHAnsi"/>
              <w:b/>
              <w:sz w:val="18"/>
              <w:szCs w:val="18"/>
            </w:rPr>
            <w:t>PLANIFICACIÓN DE LOS CAMBIOS</w:t>
          </w:r>
        </w:p>
      </w:tc>
      <w:tc>
        <w:tcPr>
          <w:tcW w:w="2731" w:type="dxa"/>
          <w:tcBorders>
            <w:bottom w:val="single" w:sz="4" w:space="0" w:color="auto"/>
          </w:tcBorders>
          <w:shd w:val="clear" w:color="auto" w:fill="auto"/>
        </w:tcPr>
        <w:p w14:paraId="6A149A82" w14:textId="77777777" w:rsidR="002E4BC2" w:rsidRPr="00D122BE" w:rsidRDefault="002E4BC2" w:rsidP="002E4BC2">
          <w:pPr>
            <w:spacing w:after="40"/>
            <w:jc w:val="center"/>
            <w:rPr>
              <w:rFonts w:asciiTheme="minorHAnsi" w:hAnsiTheme="minorHAnsi" w:cstheme="minorHAnsi"/>
              <w:b/>
              <w:sz w:val="18"/>
              <w:szCs w:val="18"/>
            </w:rPr>
          </w:pPr>
          <w:r w:rsidRPr="00D122BE">
            <w:rPr>
              <w:rFonts w:asciiTheme="minorHAnsi" w:hAnsiTheme="minorHAnsi" w:cstheme="minorHAnsi"/>
              <w:b/>
              <w:sz w:val="18"/>
              <w:szCs w:val="18"/>
            </w:rPr>
            <w:t>Código:</w:t>
          </w:r>
        </w:p>
        <w:p w14:paraId="33786124" w14:textId="77777777" w:rsidR="002E4BC2" w:rsidRPr="00D122BE" w:rsidRDefault="00364B89" w:rsidP="002E4BC2">
          <w:pPr>
            <w:jc w:val="center"/>
            <w:rPr>
              <w:rFonts w:asciiTheme="minorHAnsi" w:hAnsiTheme="minorHAnsi" w:cstheme="minorHAnsi"/>
              <w:sz w:val="18"/>
              <w:szCs w:val="18"/>
            </w:rPr>
          </w:pPr>
          <w:r>
            <w:rPr>
              <w:rFonts w:asciiTheme="minorHAnsi" w:hAnsiTheme="minorHAnsi" w:cstheme="minorHAnsi"/>
              <w:sz w:val="18"/>
              <w:szCs w:val="18"/>
            </w:rPr>
            <w:t>PRC</w:t>
          </w:r>
          <w:r w:rsidR="00B21EEE">
            <w:rPr>
              <w:rFonts w:asciiTheme="minorHAnsi" w:hAnsiTheme="minorHAnsi" w:cstheme="minorHAnsi"/>
              <w:sz w:val="18"/>
              <w:szCs w:val="18"/>
            </w:rPr>
            <w:t>-SGC-04</w:t>
          </w:r>
        </w:p>
        <w:p w14:paraId="2C337BD8" w14:textId="77777777" w:rsidR="002E4BC2" w:rsidRPr="00D122BE" w:rsidRDefault="002E4BC2" w:rsidP="002E4BC2">
          <w:pPr>
            <w:jc w:val="center"/>
            <w:rPr>
              <w:rFonts w:asciiTheme="minorHAnsi" w:hAnsiTheme="minorHAnsi" w:cstheme="minorHAnsi"/>
              <w:b/>
              <w:sz w:val="18"/>
              <w:szCs w:val="18"/>
            </w:rPr>
          </w:pPr>
        </w:p>
      </w:tc>
      <w:tc>
        <w:tcPr>
          <w:tcW w:w="2936" w:type="dxa"/>
          <w:tcBorders>
            <w:bottom w:val="single" w:sz="4" w:space="0" w:color="auto"/>
          </w:tcBorders>
          <w:shd w:val="clear" w:color="auto" w:fill="auto"/>
        </w:tcPr>
        <w:p w14:paraId="4E22D82C"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Versión:</w:t>
          </w:r>
        </w:p>
        <w:p w14:paraId="29CBED7F"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01</w:t>
          </w:r>
        </w:p>
        <w:p w14:paraId="0F62EEFE" w14:textId="77777777" w:rsidR="002E4BC2" w:rsidRPr="00D122BE" w:rsidRDefault="002E4BC2" w:rsidP="002E4BC2">
          <w:pPr>
            <w:jc w:val="center"/>
            <w:rPr>
              <w:rFonts w:asciiTheme="minorHAnsi" w:hAnsiTheme="minorHAnsi" w:cstheme="minorHAnsi"/>
              <w:b/>
              <w:sz w:val="18"/>
              <w:szCs w:val="18"/>
            </w:rPr>
          </w:pPr>
        </w:p>
      </w:tc>
    </w:tr>
    <w:tr w:rsidR="002E4BC2" w14:paraId="41F65C0D" w14:textId="77777777" w:rsidTr="00C22854">
      <w:trPr>
        <w:trHeight w:hRule="exact" w:val="565"/>
        <w:jc w:val="center"/>
      </w:trPr>
      <w:tc>
        <w:tcPr>
          <w:tcW w:w="1650" w:type="dxa"/>
          <w:vMerge/>
          <w:shd w:val="clear" w:color="auto" w:fill="auto"/>
        </w:tcPr>
        <w:p w14:paraId="3459FEA8" w14:textId="77777777" w:rsidR="002E4BC2" w:rsidRPr="006C4C62" w:rsidRDefault="002E4BC2" w:rsidP="002E4BC2">
          <w:pPr>
            <w:jc w:val="center"/>
            <w:rPr>
              <w:rFonts w:cs="Arial"/>
              <w:b/>
              <w:noProof/>
              <w:sz w:val="19"/>
              <w:szCs w:val="19"/>
              <w:lang w:eastAsia="es-CO"/>
            </w:rPr>
          </w:pPr>
        </w:p>
      </w:tc>
      <w:tc>
        <w:tcPr>
          <w:tcW w:w="2552" w:type="dxa"/>
          <w:vMerge/>
          <w:shd w:val="clear" w:color="auto" w:fill="auto"/>
        </w:tcPr>
        <w:p w14:paraId="7B8B5209" w14:textId="77777777" w:rsidR="002E4BC2" w:rsidRPr="00D122BE" w:rsidRDefault="002E4BC2" w:rsidP="002E4BC2">
          <w:pPr>
            <w:jc w:val="center"/>
            <w:rPr>
              <w:rFonts w:asciiTheme="minorHAnsi" w:hAnsiTheme="minorHAnsi" w:cstheme="minorHAnsi"/>
              <w:b/>
              <w:sz w:val="18"/>
              <w:szCs w:val="18"/>
            </w:rPr>
          </w:pPr>
        </w:p>
      </w:tc>
      <w:tc>
        <w:tcPr>
          <w:tcW w:w="2731" w:type="dxa"/>
          <w:tcBorders>
            <w:bottom w:val="single" w:sz="4" w:space="0" w:color="auto"/>
          </w:tcBorders>
          <w:shd w:val="clear" w:color="auto" w:fill="auto"/>
        </w:tcPr>
        <w:p w14:paraId="2AD72FC3"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Elaboró</w:t>
          </w:r>
        </w:p>
        <w:p w14:paraId="1C50157F"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Apoyo al SGC</w:t>
          </w:r>
        </w:p>
      </w:tc>
      <w:tc>
        <w:tcPr>
          <w:tcW w:w="2936" w:type="dxa"/>
          <w:tcBorders>
            <w:bottom w:val="single" w:sz="4" w:space="0" w:color="auto"/>
          </w:tcBorders>
          <w:shd w:val="clear" w:color="auto" w:fill="auto"/>
        </w:tcPr>
        <w:p w14:paraId="475571D1"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Revisó / Aprobó: </w:t>
          </w:r>
        </w:p>
        <w:p w14:paraId="33FC401C" w14:textId="77777777" w:rsidR="002E4BC2" w:rsidRPr="00D122BE" w:rsidRDefault="002E4BC2" w:rsidP="002E4BC2">
          <w:pPr>
            <w:jc w:val="center"/>
            <w:rPr>
              <w:rFonts w:asciiTheme="minorHAnsi" w:hAnsiTheme="minorHAnsi" w:cstheme="minorHAnsi"/>
              <w:sz w:val="18"/>
              <w:szCs w:val="18"/>
            </w:rPr>
          </w:pPr>
          <w:r w:rsidRPr="00D122BE">
            <w:rPr>
              <w:rFonts w:asciiTheme="minorHAnsi" w:hAnsiTheme="minorHAnsi" w:cstheme="minorHAnsi"/>
              <w:sz w:val="18"/>
              <w:szCs w:val="18"/>
            </w:rPr>
            <w:t xml:space="preserve">Representante Legal  </w:t>
          </w:r>
        </w:p>
        <w:p w14:paraId="6F343C33" w14:textId="77777777" w:rsidR="002E4BC2" w:rsidRPr="00D122BE" w:rsidRDefault="002E4BC2" w:rsidP="002E4BC2">
          <w:pPr>
            <w:jc w:val="center"/>
            <w:rPr>
              <w:rFonts w:asciiTheme="minorHAnsi" w:hAnsiTheme="minorHAnsi" w:cstheme="minorHAnsi"/>
              <w:b/>
              <w:sz w:val="18"/>
              <w:szCs w:val="18"/>
            </w:rPr>
          </w:pPr>
        </w:p>
      </w:tc>
    </w:tr>
    <w:tr w:rsidR="002E4BC2" w14:paraId="31EBC367" w14:textId="77777777" w:rsidTr="00C22854">
      <w:tblPrEx>
        <w:shd w:val="clear" w:color="auto" w:fill="C8E1FF"/>
      </w:tblPrEx>
      <w:trPr>
        <w:trHeight w:val="537"/>
        <w:jc w:val="center"/>
      </w:trPr>
      <w:tc>
        <w:tcPr>
          <w:tcW w:w="1650" w:type="dxa"/>
          <w:vMerge/>
          <w:shd w:val="clear" w:color="auto" w:fill="D9D9EC"/>
          <w:vAlign w:val="center"/>
        </w:tcPr>
        <w:p w14:paraId="23362B60" w14:textId="77777777" w:rsidR="002E4BC2" w:rsidRPr="00655A85" w:rsidRDefault="002E4BC2" w:rsidP="002E4BC2">
          <w:pPr>
            <w:jc w:val="center"/>
            <w:rPr>
              <w:rFonts w:cs="Arial"/>
              <w:sz w:val="18"/>
              <w:szCs w:val="18"/>
            </w:rPr>
          </w:pPr>
        </w:p>
      </w:tc>
      <w:tc>
        <w:tcPr>
          <w:tcW w:w="2552" w:type="dxa"/>
          <w:vMerge/>
          <w:shd w:val="clear" w:color="auto" w:fill="D9D9EC"/>
          <w:vAlign w:val="center"/>
        </w:tcPr>
        <w:p w14:paraId="702AD4BE" w14:textId="77777777" w:rsidR="002E4BC2" w:rsidRPr="00D122BE" w:rsidRDefault="002E4BC2" w:rsidP="002E4BC2">
          <w:pPr>
            <w:jc w:val="center"/>
            <w:rPr>
              <w:rFonts w:asciiTheme="minorHAnsi" w:hAnsiTheme="minorHAnsi" w:cstheme="minorHAnsi"/>
              <w:sz w:val="18"/>
              <w:szCs w:val="18"/>
            </w:rPr>
          </w:pPr>
        </w:p>
      </w:tc>
      <w:tc>
        <w:tcPr>
          <w:tcW w:w="2731" w:type="dxa"/>
          <w:shd w:val="clear" w:color="auto" w:fill="FFFFFF" w:themeFill="background1"/>
          <w:vAlign w:val="center"/>
        </w:tcPr>
        <w:p w14:paraId="3630792E" w14:textId="77777777" w:rsidR="002E4BC2" w:rsidRPr="00D122BE" w:rsidRDefault="002E4BC2" w:rsidP="002E4BC2">
          <w:pPr>
            <w:jc w:val="center"/>
            <w:rPr>
              <w:rFonts w:asciiTheme="minorHAnsi" w:hAnsiTheme="minorHAnsi" w:cstheme="minorHAnsi"/>
              <w:b/>
              <w:sz w:val="18"/>
              <w:szCs w:val="18"/>
            </w:rPr>
          </w:pPr>
          <w:r w:rsidRPr="00D122BE">
            <w:rPr>
              <w:rFonts w:asciiTheme="minorHAnsi" w:hAnsiTheme="minorHAnsi" w:cstheme="minorHAnsi"/>
              <w:b/>
              <w:sz w:val="18"/>
              <w:szCs w:val="18"/>
            </w:rPr>
            <w:t xml:space="preserve">Fecha de aprobación: </w:t>
          </w:r>
        </w:p>
        <w:p w14:paraId="7CA5B2CC" w14:textId="77777777" w:rsidR="002E4BC2" w:rsidRPr="00D122BE" w:rsidRDefault="00B21EEE" w:rsidP="00B21EEE">
          <w:pPr>
            <w:jc w:val="center"/>
            <w:rPr>
              <w:rFonts w:asciiTheme="minorHAnsi" w:hAnsiTheme="minorHAnsi" w:cstheme="minorHAnsi"/>
              <w:sz w:val="18"/>
              <w:szCs w:val="18"/>
            </w:rPr>
          </w:pPr>
          <w:r>
            <w:rPr>
              <w:rFonts w:asciiTheme="minorHAnsi" w:hAnsiTheme="minorHAnsi" w:cstheme="minorHAnsi"/>
              <w:sz w:val="18"/>
              <w:szCs w:val="18"/>
            </w:rPr>
            <w:t xml:space="preserve">Mayo </w:t>
          </w:r>
          <w:r w:rsidR="002E4BC2" w:rsidRPr="00D122BE">
            <w:rPr>
              <w:rFonts w:asciiTheme="minorHAnsi" w:hAnsiTheme="minorHAnsi" w:cstheme="minorHAnsi"/>
              <w:sz w:val="18"/>
              <w:szCs w:val="18"/>
            </w:rPr>
            <w:t>de 2018</w:t>
          </w:r>
        </w:p>
        <w:p w14:paraId="7BC93B2F" w14:textId="77777777" w:rsidR="002E4BC2" w:rsidRPr="00D122BE" w:rsidRDefault="002E4BC2" w:rsidP="002E4BC2">
          <w:pPr>
            <w:jc w:val="center"/>
            <w:rPr>
              <w:rFonts w:asciiTheme="minorHAnsi" w:hAnsiTheme="minorHAnsi" w:cstheme="minorHAnsi"/>
              <w:b/>
              <w:sz w:val="18"/>
              <w:szCs w:val="18"/>
            </w:rPr>
          </w:pPr>
        </w:p>
      </w:tc>
      <w:tc>
        <w:tcPr>
          <w:tcW w:w="2936" w:type="dxa"/>
          <w:shd w:val="clear" w:color="auto" w:fill="FFFFFF" w:themeFill="background1"/>
          <w:vAlign w:val="center"/>
        </w:tcPr>
        <w:p w14:paraId="71F07CAC" w14:textId="77777777" w:rsidR="00C656D2" w:rsidRPr="00D122BE" w:rsidRDefault="002E4BC2" w:rsidP="00C656D2">
          <w:pPr>
            <w:spacing w:after="100" w:afterAutospacing="1"/>
            <w:jc w:val="center"/>
            <w:rPr>
              <w:rFonts w:asciiTheme="minorHAnsi" w:hAnsiTheme="minorHAnsi" w:cstheme="minorHAnsi"/>
              <w:sz w:val="18"/>
              <w:szCs w:val="18"/>
            </w:rPr>
          </w:pPr>
          <w:r w:rsidRPr="00D122BE">
            <w:rPr>
              <w:rFonts w:asciiTheme="minorHAnsi" w:hAnsiTheme="minorHAnsi" w:cstheme="minorHAnsi"/>
              <w:b/>
              <w:sz w:val="18"/>
              <w:szCs w:val="18"/>
            </w:rPr>
            <w:t xml:space="preserve">página: </w:t>
          </w:r>
          <w:r w:rsidRPr="00D122BE">
            <w:rPr>
              <w:rFonts w:asciiTheme="minorHAnsi" w:hAnsiTheme="minorHAnsi" w:cstheme="minorHAnsi"/>
              <w:sz w:val="18"/>
              <w:szCs w:val="18"/>
            </w:rPr>
            <w:fldChar w:fldCharType="begin"/>
          </w:r>
          <w:r w:rsidRPr="00D122BE">
            <w:rPr>
              <w:rFonts w:asciiTheme="minorHAnsi" w:hAnsiTheme="minorHAnsi" w:cstheme="minorHAnsi"/>
              <w:sz w:val="18"/>
              <w:szCs w:val="18"/>
            </w:rPr>
            <w:instrText xml:space="preserve"> PAGE </w:instrText>
          </w:r>
          <w:r w:rsidRPr="00D122BE">
            <w:rPr>
              <w:rFonts w:asciiTheme="minorHAnsi" w:hAnsiTheme="minorHAnsi" w:cstheme="minorHAnsi"/>
              <w:sz w:val="18"/>
              <w:szCs w:val="18"/>
            </w:rPr>
            <w:fldChar w:fldCharType="separate"/>
          </w:r>
          <w:r w:rsidR="000A1754">
            <w:rPr>
              <w:rFonts w:asciiTheme="minorHAnsi" w:hAnsiTheme="minorHAnsi" w:cstheme="minorHAnsi"/>
              <w:noProof/>
              <w:sz w:val="18"/>
              <w:szCs w:val="18"/>
            </w:rPr>
            <w:t>1</w:t>
          </w:r>
          <w:r w:rsidRPr="00D122BE">
            <w:rPr>
              <w:rFonts w:asciiTheme="minorHAnsi" w:hAnsiTheme="minorHAnsi" w:cstheme="minorHAnsi"/>
              <w:sz w:val="18"/>
              <w:szCs w:val="18"/>
            </w:rPr>
            <w:fldChar w:fldCharType="end"/>
          </w:r>
          <w:r w:rsidR="00C656D2">
            <w:rPr>
              <w:rFonts w:asciiTheme="minorHAnsi" w:hAnsiTheme="minorHAnsi" w:cstheme="minorHAnsi"/>
              <w:sz w:val="18"/>
              <w:szCs w:val="18"/>
            </w:rPr>
            <w:t xml:space="preserve"> de 4</w:t>
          </w:r>
        </w:p>
      </w:tc>
    </w:tr>
  </w:tbl>
  <w:p w14:paraId="3CB41611" w14:textId="77777777" w:rsidR="0060033C" w:rsidRPr="004E4CF8" w:rsidRDefault="0060033C">
    <w:pPr>
      <w:pStyle w:val="Encabezado"/>
      <w:jc w:val="right"/>
      <w:rPr>
        <w:rFonts w:ascii="Arial" w:hAnsi="Arial" w:cs="Arial"/>
        <w:b/>
        <w:bCs/>
        <w:color w:val="808080"/>
        <w:sz w:val="18"/>
        <w:szCs w:val="18"/>
      </w:rPr>
    </w:pPr>
    <w:r w:rsidRPr="004E4CF8">
      <w:rPr>
        <w:rFonts w:ascii="Arial" w:hAnsi="Arial" w:cs="Arial"/>
        <w:b/>
        <w:bCs/>
        <w:color w:val="808080"/>
        <w:sz w:val="18"/>
        <w:szCs w:val="18"/>
      </w:rPr>
      <w: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E2709"/>
    <w:multiLevelType w:val="multilevel"/>
    <w:tmpl w:val="94ECBEC2"/>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nsid w:val="230821B2"/>
    <w:multiLevelType w:val="hybridMultilevel"/>
    <w:tmpl w:val="056C503C"/>
    <w:lvl w:ilvl="0" w:tplc="6BA4D54A">
      <w:numFmt w:val="bullet"/>
      <w:lvlText w:val=""/>
      <w:lvlJc w:val="left"/>
      <w:pPr>
        <w:ind w:left="720" w:hanging="360"/>
      </w:pPr>
      <w:rPr>
        <w:rFonts w:ascii="Symbol" w:eastAsia="Arial Unicode MS" w:hAnsi="Symbol" w:cs="Mang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285C136E"/>
    <w:multiLevelType w:val="hybridMultilevel"/>
    <w:tmpl w:val="39B2BE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2C934F3E"/>
    <w:multiLevelType w:val="hybridMultilevel"/>
    <w:tmpl w:val="9E22F604"/>
    <w:lvl w:ilvl="0" w:tplc="240A0001">
      <w:start w:val="1"/>
      <w:numFmt w:val="bullet"/>
      <w:lvlText w:val=""/>
      <w:lvlJc w:val="left"/>
      <w:pPr>
        <w:ind w:left="780" w:hanging="360"/>
      </w:pPr>
      <w:rPr>
        <w:rFonts w:ascii="Symbol" w:hAnsi="Symbol" w:hint="default"/>
      </w:rPr>
    </w:lvl>
    <w:lvl w:ilvl="1" w:tplc="240A0003">
      <w:start w:val="1"/>
      <w:numFmt w:val="bullet"/>
      <w:lvlText w:val="o"/>
      <w:lvlJc w:val="left"/>
      <w:pPr>
        <w:ind w:left="1500" w:hanging="360"/>
      </w:pPr>
      <w:rPr>
        <w:rFonts w:ascii="Courier New" w:hAnsi="Courier New" w:cs="Courier New" w:hint="default"/>
      </w:rPr>
    </w:lvl>
    <w:lvl w:ilvl="2" w:tplc="240A0005">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nsid w:val="2E6168D4"/>
    <w:multiLevelType w:val="hybridMultilevel"/>
    <w:tmpl w:val="979CBC98"/>
    <w:lvl w:ilvl="0" w:tplc="2B3E6796">
      <w:start w:val="6"/>
      <w:numFmt w:val="decimal"/>
      <w:lvlText w:val="%1."/>
      <w:lvlJc w:val="left"/>
      <w:pPr>
        <w:ind w:left="360" w:hanging="360"/>
      </w:pPr>
      <w:rPr>
        <w:rFonts w:hint="default"/>
        <w:b/>
      </w:r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5">
    <w:nsid w:val="30C07E2F"/>
    <w:multiLevelType w:val="multilevel"/>
    <w:tmpl w:val="3CA601E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6">
    <w:nsid w:val="44DE45B9"/>
    <w:multiLevelType w:val="multilevel"/>
    <w:tmpl w:val="1A2201B8"/>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7">
    <w:nsid w:val="4AA84706"/>
    <w:multiLevelType w:val="hybridMultilevel"/>
    <w:tmpl w:val="E2AEEB2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ECE029F"/>
    <w:multiLevelType w:val="multilevel"/>
    <w:tmpl w:val="7ACA171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9">
    <w:nsid w:val="4F15261B"/>
    <w:multiLevelType w:val="multilevel"/>
    <w:tmpl w:val="4B70973E"/>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0">
    <w:nsid w:val="558E7D99"/>
    <w:multiLevelType w:val="hybridMultilevel"/>
    <w:tmpl w:val="62CE12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nsid w:val="59C51EEA"/>
    <w:multiLevelType w:val="multilevel"/>
    <w:tmpl w:val="3A4CCD2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2">
    <w:nsid w:val="5A6F28CA"/>
    <w:multiLevelType w:val="multilevel"/>
    <w:tmpl w:val="31EA5746"/>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3">
    <w:nsid w:val="64B70516"/>
    <w:multiLevelType w:val="hybridMultilevel"/>
    <w:tmpl w:val="B12A08B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B87696A"/>
    <w:multiLevelType w:val="multilevel"/>
    <w:tmpl w:val="200E0B80"/>
    <w:lvl w:ilvl="0">
      <w:start w:val="1"/>
      <w:numFmt w:val="decimal"/>
      <w:lvlText w:val="%1."/>
      <w:lvlJc w:val="left"/>
      <w:pPr>
        <w:ind w:left="720" w:hanging="360"/>
      </w:pPr>
      <w:rPr>
        <w:rFonts w:ascii="Arial" w:hAnsi="Arial" w:cs="Arial" w:hint="default"/>
        <w:sz w:val="24"/>
        <w:szCs w:val="24"/>
      </w:rPr>
    </w:lvl>
    <w:lvl w:ilvl="1">
      <w:start w:val="1"/>
      <w:numFmt w:val="decimal"/>
      <w:isLgl/>
      <w:lvlText w:val="%1.%2."/>
      <w:lvlJc w:val="left"/>
      <w:pPr>
        <w:ind w:left="1080" w:hanging="720"/>
      </w:pPr>
      <w:rPr>
        <w:rFonts w:ascii="Arial" w:hAnsi="Arial" w:cs="Arial" w:hint="default"/>
        <w:b/>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70B47EA5"/>
    <w:multiLevelType w:val="hybridMultilevel"/>
    <w:tmpl w:val="932A1D0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nsid w:val="73E02CC7"/>
    <w:multiLevelType w:val="hybridMultilevel"/>
    <w:tmpl w:val="80B6588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8"/>
  </w:num>
  <w:num w:numId="3">
    <w:abstractNumId w:val="12"/>
  </w:num>
  <w:num w:numId="4">
    <w:abstractNumId w:val="9"/>
  </w:num>
  <w:num w:numId="5">
    <w:abstractNumId w:val="6"/>
  </w:num>
  <w:num w:numId="6">
    <w:abstractNumId w:val="5"/>
  </w:num>
  <w:num w:numId="7">
    <w:abstractNumId w:val="11"/>
  </w:num>
  <w:num w:numId="8">
    <w:abstractNumId w:val="4"/>
  </w:num>
  <w:num w:numId="9">
    <w:abstractNumId w:val="16"/>
  </w:num>
  <w:num w:numId="10">
    <w:abstractNumId w:val="7"/>
  </w:num>
  <w:num w:numId="11">
    <w:abstractNumId w:val="14"/>
  </w:num>
  <w:num w:numId="12">
    <w:abstractNumId w:val="2"/>
  </w:num>
  <w:num w:numId="13">
    <w:abstractNumId w:val="15"/>
  </w:num>
  <w:num w:numId="14">
    <w:abstractNumId w:val="13"/>
  </w:num>
  <w:num w:numId="15">
    <w:abstractNumId w:val="3"/>
  </w:num>
  <w:num w:numId="16">
    <w:abstractNumId w:val="1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95"/>
    <w:rsid w:val="000170A8"/>
    <w:rsid w:val="00021999"/>
    <w:rsid w:val="00027EB6"/>
    <w:rsid w:val="00081F95"/>
    <w:rsid w:val="000A1754"/>
    <w:rsid w:val="000B2974"/>
    <w:rsid w:val="00106E64"/>
    <w:rsid w:val="001225E2"/>
    <w:rsid w:val="0017264C"/>
    <w:rsid w:val="001A09FF"/>
    <w:rsid w:val="001A1AE7"/>
    <w:rsid w:val="001A3B01"/>
    <w:rsid w:val="001C76C8"/>
    <w:rsid w:val="001E172A"/>
    <w:rsid w:val="00257902"/>
    <w:rsid w:val="00271482"/>
    <w:rsid w:val="002878E3"/>
    <w:rsid w:val="002C666A"/>
    <w:rsid w:val="002E4BC2"/>
    <w:rsid w:val="002E76A9"/>
    <w:rsid w:val="00300441"/>
    <w:rsid w:val="00306866"/>
    <w:rsid w:val="00323D3B"/>
    <w:rsid w:val="00364B89"/>
    <w:rsid w:val="00367947"/>
    <w:rsid w:val="0037394F"/>
    <w:rsid w:val="00391D83"/>
    <w:rsid w:val="003A3421"/>
    <w:rsid w:val="003B03A0"/>
    <w:rsid w:val="00406CB9"/>
    <w:rsid w:val="0045100F"/>
    <w:rsid w:val="004602BE"/>
    <w:rsid w:val="004712F2"/>
    <w:rsid w:val="00485EB7"/>
    <w:rsid w:val="00496EBB"/>
    <w:rsid w:val="004A710C"/>
    <w:rsid w:val="004D5368"/>
    <w:rsid w:val="004E4CF8"/>
    <w:rsid w:val="005049EC"/>
    <w:rsid w:val="00516B13"/>
    <w:rsid w:val="005C4E7F"/>
    <w:rsid w:val="005D2087"/>
    <w:rsid w:val="005E4C48"/>
    <w:rsid w:val="005F3A77"/>
    <w:rsid w:val="0060033C"/>
    <w:rsid w:val="0066068B"/>
    <w:rsid w:val="006638B7"/>
    <w:rsid w:val="00675082"/>
    <w:rsid w:val="00677256"/>
    <w:rsid w:val="00683BA4"/>
    <w:rsid w:val="00690469"/>
    <w:rsid w:val="006A3B0F"/>
    <w:rsid w:val="006C5DDF"/>
    <w:rsid w:val="006E28D4"/>
    <w:rsid w:val="00707B47"/>
    <w:rsid w:val="00710B01"/>
    <w:rsid w:val="00737D54"/>
    <w:rsid w:val="007767BA"/>
    <w:rsid w:val="00795598"/>
    <w:rsid w:val="007C7CFC"/>
    <w:rsid w:val="007F3414"/>
    <w:rsid w:val="008917EC"/>
    <w:rsid w:val="008A2321"/>
    <w:rsid w:val="00903A9F"/>
    <w:rsid w:val="00953457"/>
    <w:rsid w:val="009757D4"/>
    <w:rsid w:val="00984B6D"/>
    <w:rsid w:val="009C0226"/>
    <w:rsid w:val="009C21AC"/>
    <w:rsid w:val="009E518B"/>
    <w:rsid w:val="009F34D4"/>
    <w:rsid w:val="00A01092"/>
    <w:rsid w:val="00A2020F"/>
    <w:rsid w:val="00A22A33"/>
    <w:rsid w:val="00A7022A"/>
    <w:rsid w:val="00A77547"/>
    <w:rsid w:val="00AB5EE8"/>
    <w:rsid w:val="00AD1E01"/>
    <w:rsid w:val="00AF0D38"/>
    <w:rsid w:val="00B21EEE"/>
    <w:rsid w:val="00B262CE"/>
    <w:rsid w:val="00B3433A"/>
    <w:rsid w:val="00B4676F"/>
    <w:rsid w:val="00B47B61"/>
    <w:rsid w:val="00B5782C"/>
    <w:rsid w:val="00B87B9F"/>
    <w:rsid w:val="00BB5450"/>
    <w:rsid w:val="00BC7B6B"/>
    <w:rsid w:val="00BE5DA7"/>
    <w:rsid w:val="00C22ACA"/>
    <w:rsid w:val="00C511CA"/>
    <w:rsid w:val="00C656D2"/>
    <w:rsid w:val="00C77F45"/>
    <w:rsid w:val="00C9153F"/>
    <w:rsid w:val="00C961C4"/>
    <w:rsid w:val="00CF5AD8"/>
    <w:rsid w:val="00D122BE"/>
    <w:rsid w:val="00D43E19"/>
    <w:rsid w:val="00D462F5"/>
    <w:rsid w:val="00DA2413"/>
    <w:rsid w:val="00DA42DB"/>
    <w:rsid w:val="00DC5FBD"/>
    <w:rsid w:val="00DC7F1F"/>
    <w:rsid w:val="00DD545D"/>
    <w:rsid w:val="00E02D51"/>
    <w:rsid w:val="00E20FF1"/>
    <w:rsid w:val="00E65947"/>
    <w:rsid w:val="00E7081A"/>
    <w:rsid w:val="00E87C25"/>
    <w:rsid w:val="00E9694E"/>
    <w:rsid w:val="00EB3897"/>
    <w:rsid w:val="00EC0504"/>
    <w:rsid w:val="00F02D42"/>
    <w:rsid w:val="00F040B3"/>
    <w:rsid w:val="00F13DBE"/>
    <w:rsid w:val="00F4171A"/>
    <w:rsid w:val="00F712CA"/>
    <w:rsid w:val="00FA1A22"/>
    <w:rsid w:val="00FD5977"/>
    <w:rsid w:val="00FD5982"/>
    <w:rsid w:val="00FF469E"/>
    <w:rsid w:val="00FF79C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3B9D5"/>
  <w15:docId w15:val="{6C03B33E-8BFB-4915-A776-DB1F5DE7E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Mangal"/>
        <w:kern w:val="3"/>
        <w:sz w:val="24"/>
        <w:szCs w:val="24"/>
        <w:lang w:val="es-CO"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5EE8"/>
    <w:rPr>
      <w:rFonts w:ascii="Arial" w:hAnsi="Arial"/>
    </w:rPr>
  </w:style>
  <w:style w:type="paragraph" w:styleId="Ttulo1">
    <w:name w:val="heading 1"/>
    <w:basedOn w:val="Heading"/>
    <w:next w:val="Textbody"/>
    <w:pPr>
      <w:outlineLvl w:val="0"/>
    </w:pPr>
    <w:rPr>
      <w:rFonts w:ascii="Baskerville Old Face" w:hAnsi="Baskerville Old Face"/>
      <w:b/>
      <w:bCs/>
    </w:rPr>
  </w:style>
  <w:style w:type="paragraph" w:styleId="Ttulo2">
    <w:name w:val="heading 2"/>
    <w:basedOn w:val="Heading"/>
    <w:next w:val="Textbody"/>
    <w:pPr>
      <w:outlineLvl w:val="1"/>
    </w:pPr>
    <w:rPr>
      <w:b/>
      <w:bCs/>
      <w:i/>
      <w:iCs/>
    </w:rPr>
  </w:style>
  <w:style w:type="paragraph" w:styleId="Ttulo3">
    <w:name w:val="heading 3"/>
    <w:basedOn w:val="Heading"/>
    <w:next w:val="Textbody"/>
    <w:pPr>
      <w:outlineLvl w:val="2"/>
    </w:pPr>
    <w:rPr>
      <w:b/>
      <w:bCs/>
    </w:rPr>
  </w:style>
  <w:style w:type="paragraph" w:styleId="Ttulo4">
    <w:name w:val="heading 4"/>
    <w:basedOn w:val="Heading"/>
    <w:next w:val="Textbody"/>
    <w:pPr>
      <w:outlineLvl w:val="3"/>
    </w:pPr>
    <w:rPr>
      <w:b/>
      <w:bCs/>
      <w:i/>
      <w:iCs/>
    </w:rPr>
  </w:style>
  <w:style w:type="paragraph" w:styleId="Ttulo5">
    <w:name w:val="heading 5"/>
    <w:basedOn w:val="Heading"/>
    <w:next w:val="Textbody"/>
    <w:pPr>
      <w:outlineLvl w:val="4"/>
    </w:pPr>
    <w:rPr>
      <w:b/>
      <w:bCs/>
    </w:rPr>
  </w:style>
  <w:style w:type="paragraph" w:styleId="Ttulo6">
    <w:name w:val="heading 6"/>
    <w:basedOn w:val="Heading"/>
    <w:next w:val="Textbody"/>
    <w:pPr>
      <w:outlineLvl w:val="5"/>
    </w:pPr>
    <w:rPr>
      <w:b/>
      <w:bCs/>
    </w:rPr>
  </w:style>
  <w:style w:type="paragraph" w:styleId="Ttulo7">
    <w:name w:val="heading 7"/>
    <w:basedOn w:val="Heading"/>
    <w:next w:val="Textbody"/>
    <w:pPr>
      <w:outlineLvl w:val="6"/>
    </w:pPr>
    <w:rPr>
      <w:b/>
      <w:bCs/>
    </w:rPr>
  </w:style>
  <w:style w:type="paragraph" w:styleId="Ttulo8">
    <w:name w:val="heading 8"/>
    <w:basedOn w:val="Heading"/>
    <w:next w:val="Textbody"/>
    <w:pPr>
      <w:outlineLvl w:val="7"/>
    </w:pPr>
    <w:rPr>
      <w:b/>
      <w:bCs/>
    </w:rPr>
  </w:style>
  <w:style w:type="paragraph" w:styleId="Ttulo9">
    <w:name w:val="heading 9"/>
    <w:basedOn w:val="Heading"/>
    <w:next w:val="Textbody"/>
    <w:pPr>
      <w:outlineLvl w:val="8"/>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rPr>
      <w:rFonts w:ascii="Verdana" w:hAnsi="Verdana"/>
      <w:sz w:val="22"/>
    </w:rPr>
  </w:style>
  <w:style w:type="paragraph" w:styleId="Lista">
    <w:name w:val="List"/>
    <w:basedOn w:val="Textbody"/>
  </w:style>
  <w:style w:type="paragraph" w:styleId="Descripci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Encabezado">
    <w:name w:val="header"/>
    <w:basedOn w:val="Standard"/>
    <w:link w:val="EncabezadoCar"/>
    <w:uiPriority w:val="99"/>
    <w:pPr>
      <w:suppressLineNumbers/>
      <w:tabs>
        <w:tab w:val="center" w:pos="4986"/>
        <w:tab w:val="right" w:pos="9972"/>
      </w:tabs>
    </w:pPr>
  </w:style>
  <w:style w:type="paragraph" w:customStyle="1" w:styleId="TableContents">
    <w:name w:val="Table Contents"/>
    <w:basedOn w:val="Standard"/>
    <w:pPr>
      <w:suppressLineNumbers/>
    </w:pPr>
  </w:style>
  <w:style w:type="paragraph" w:customStyle="1" w:styleId="Heading10">
    <w:name w:val="Heading 10"/>
    <w:basedOn w:val="Heading"/>
    <w:next w:val="Textbody"/>
    <w:rPr>
      <w:b/>
      <w:bCs/>
    </w:r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paragraph" w:styleId="Piedepgina">
    <w:name w:val="footer"/>
    <w:basedOn w:val="Normal"/>
    <w:link w:val="PiedepginaCar"/>
    <w:uiPriority w:val="99"/>
    <w:unhideWhenUsed/>
    <w:rsid w:val="004E4CF8"/>
    <w:pPr>
      <w:tabs>
        <w:tab w:val="center" w:pos="4419"/>
        <w:tab w:val="right" w:pos="8838"/>
      </w:tabs>
    </w:pPr>
    <w:rPr>
      <w:szCs w:val="21"/>
    </w:rPr>
  </w:style>
  <w:style w:type="character" w:customStyle="1" w:styleId="PiedepginaCar">
    <w:name w:val="Pie de página Car"/>
    <w:basedOn w:val="Fuentedeprrafopredeter"/>
    <w:link w:val="Piedepgina"/>
    <w:uiPriority w:val="99"/>
    <w:rsid w:val="004E4CF8"/>
    <w:rPr>
      <w:szCs w:val="21"/>
    </w:rPr>
  </w:style>
  <w:style w:type="paragraph" w:styleId="Textodeglobo">
    <w:name w:val="Balloon Text"/>
    <w:basedOn w:val="Normal"/>
    <w:link w:val="TextodegloboCar"/>
    <w:uiPriority w:val="99"/>
    <w:semiHidden/>
    <w:unhideWhenUsed/>
    <w:rsid w:val="004E4CF8"/>
    <w:rPr>
      <w:rFonts w:ascii="Tahoma" w:hAnsi="Tahoma"/>
      <w:sz w:val="16"/>
      <w:szCs w:val="14"/>
    </w:rPr>
  </w:style>
  <w:style w:type="character" w:customStyle="1" w:styleId="TextodegloboCar">
    <w:name w:val="Texto de globo Car"/>
    <w:basedOn w:val="Fuentedeprrafopredeter"/>
    <w:link w:val="Textodeglobo"/>
    <w:uiPriority w:val="99"/>
    <w:semiHidden/>
    <w:rsid w:val="004E4CF8"/>
    <w:rPr>
      <w:rFonts w:ascii="Tahoma" w:hAnsi="Tahoma"/>
      <w:sz w:val="16"/>
      <w:szCs w:val="14"/>
    </w:rPr>
  </w:style>
  <w:style w:type="paragraph" w:styleId="Prrafodelista">
    <w:name w:val="List Paragraph"/>
    <w:basedOn w:val="Normal"/>
    <w:uiPriority w:val="34"/>
    <w:qFormat/>
    <w:rsid w:val="00A7022A"/>
    <w:pPr>
      <w:widowControl/>
      <w:suppressAutoHyphens w:val="0"/>
      <w:autoSpaceDN/>
      <w:spacing w:after="200" w:line="276" w:lineRule="auto"/>
      <w:ind w:left="720"/>
      <w:contextualSpacing/>
      <w:textAlignment w:val="auto"/>
    </w:pPr>
    <w:rPr>
      <w:rFonts w:eastAsiaTheme="minorEastAsia" w:cstheme="minorBidi"/>
      <w:kern w:val="0"/>
      <w:szCs w:val="22"/>
      <w:lang w:eastAsia="es-CO" w:bidi="ar-SA"/>
    </w:rPr>
  </w:style>
  <w:style w:type="character" w:customStyle="1" w:styleId="EncabezadoCar">
    <w:name w:val="Encabezado Car"/>
    <w:basedOn w:val="Fuentedeprrafopredeter"/>
    <w:link w:val="Encabezado"/>
    <w:uiPriority w:val="99"/>
    <w:rsid w:val="002E4BC2"/>
  </w:style>
  <w:style w:type="paragraph" w:customStyle="1" w:styleId="Default">
    <w:name w:val="Default"/>
    <w:rsid w:val="00AB5EE8"/>
    <w:pPr>
      <w:widowControl/>
      <w:suppressAutoHyphens w:val="0"/>
      <w:autoSpaceDE w:val="0"/>
      <w:adjustRightInd w:val="0"/>
      <w:textAlignment w:val="auto"/>
    </w:pPr>
    <w:rPr>
      <w:rFonts w:ascii="Arial" w:hAnsi="Arial" w:cs="Arial"/>
      <w:color w:val="000000"/>
      <w:kern w:val="0"/>
      <w:lang w:bidi="ar-SA"/>
    </w:rPr>
  </w:style>
  <w:style w:type="paragraph" w:customStyle="1" w:styleId="Listavistosa-nfasis11">
    <w:name w:val="Lista vistosa - Énfasis 11"/>
    <w:basedOn w:val="Normal"/>
    <w:uiPriority w:val="34"/>
    <w:qFormat/>
    <w:rsid w:val="001A1AE7"/>
    <w:pPr>
      <w:widowControl/>
      <w:suppressAutoHyphens w:val="0"/>
      <w:autoSpaceDN/>
      <w:spacing w:after="200" w:line="276" w:lineRule="auto"/>
      <w:ind w:left="720"/>
      <w:contextualSpacing/>
      <w:textAlignment w:val="auto"/>
    </w:pPr>
    <w:rPr>
      <w:rFonts w:ascii="Calibri" w:eastAsia="Calibri" w:hAnsi="Calibri" w:cs="Times New Roman"/>
      <w:kern w:val="0"/>
      <w:sz w:val="22"/>
      <w:szCs w:val="22"/>
      <w:lang w:val="es-ES" w:eastAsia="en-US" w:bidi="ar-SA"/>
    </w:rPr>
  </w:style>
  <w:style w:type="table" w:styleId="Tablaconcuadrcula">
    <w:name w:val="Table Grid"/>
    <w:basedOn w:val="Tablanormal"/>
    <w:uiPriority w:val="59"/>
    <w:rsid w:val="003B03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4CF2-A1FF-1448-843E-7A950E34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670</Words>
  <Characters>3691</Characters>
  <Application>Microsoft Macintosh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JESID MELO</dc:creator>
  <cp:lastModifiedBy>Usuario de Microsoft Office</cp:lastModifiedBy>
  <cp:revision>4</cp:revision>
  <cp:lastPrinted>2012-07-27T07:06:00Z</cp:lastPrinted>
  <dcterms:created xsi:type="dcterms:W3CDTF">2018-05-15T19:32:00Z</dcterms:created>
  <dcterms:modified xsi:type="dcterms:W3CDTF">2018-07-13T13:47:00Z</dcterms:modified>
</cp:coreProperties>
</file>